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71D9816" w14:textId="5A03F812" w:rsidR="00F67B49" w:rsidRDefault="00F67B49" w:rsidP="00F67B49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D1FE74" wp14:editId="2C1BA127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05272150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D168F0" id="Ellipse 8" o:spid="_x0000_s1026" style="position:absolute;margin-left:-136.85pt;margin-top:-311.1pt;width:989.25pt;height:266.25pt;rotation:701075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021622" wp14:editId="5A17DC55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103809179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AC4F29" id="Rectangle 4" o:spid="_x0000_s1026" style="position:absolute;margin-left:-169.1pt;margin-top:-259.1pt;width:678pt;height:220.5pt;rotation:-676942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6C9BBE" wp14:editId="419FB352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47021232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2DF40" id="Rectangle 3" o:spid="_x0000_s1026" style="position:absolute;margin-left:-200.15pt;margin-top:-234.45pt;width:870.75pt;height:208.4pt;rotation:-11594098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AF2ED3" wp14:editId="29A42CEB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200456210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0CAE0" id="Rectangle 2" o:spid="_x0000_s1026" style="position:absolute;margin-left:-181.85pt;margin-top:-227.55pt;width:861.75pt;height:176.25pt;rotation:11368410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056065DA" w14:textId="65509E15" w:rsidR="00F67B49" w:rsidRDefault="00F67B49" w:rsidP="00F67B49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4624" behindDoc="1" locked="0" layoutInCell="1" allowOverlap="1" wp14:anchorId="1A5C0C2A" wp14:editId="584B6419">
            <wp:simplePos x="0" y="0"/>
            <wp:positionH relativeFrom="column">
              <wp:posOffset>3824605</wp:posOffset>
            </wp:positionH>
            <wp:positionV relativeFrom="paragraph">
              <wp:posOffset>109855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301836" w14:textId="77777777" w:rsidR="00F67B49" w:rsidRDefault="00F67B49" w:rsidP="00F67B49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3600" behindDoc="1" locked="0" layoutInCell="1" allowOverlap="1" wp14:anchorId="5F4BFFCD" wp14:editId="01A14AD2">
            <wp:simplePos x="0" y="0"/>
            <wp:positionH relativeFrom="margin">
              <wp:posOffset>190500</wp:posOffset>
            </wp:positionH>
            <wp:positionV relativeFrom="paragraph">
              <wp:posOffset>14605</wp:posOffset>
            </wp:positionV>
            <wp:extent cx="2105025" cy="73533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DBC69" w14:textId="77777777" w:rsidR="00F67B49" w:rsidRDefault="00F67B49" w:rsidP="00F67B49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29563151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7E10D8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2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7E10D8" w:rsidRPr="007E10D8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Assurances « Responsabilité et risques annexes » IFREMER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B66C0D4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700055D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0AAD305E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18DFADCB" w14:textId="77777777" w:rsidR="00ED4E9A" w:rsidRDefault="00ED4E9A" w:rsidP="00AD7396"/>
    <w:p w14:paraId="1DAE9483" w14:textId="77777777" w:rsidR="00ED4E9A" w:rsidRDefault="00ED4E9A" w:rsidP="00AD7396"/>
    <w:p w14:paraId="604F4C82" w14:textId="7B89C7A0" w:rsidR="00ED4E9A" w:rsidRPr="00ED4E9A" w:rsidRDefault="00ED4E9A" w:rsidP="00AD7396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10B8B784" w14:textId="695CFE4F" w:rsidR="00ED4E9A" w:rsidRPr="00ED4E9A" w:rsidRDefault="00ED4E9A" w:rsidP="00AD7396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 w:rsidR="007F0EF4"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22C29007" w14:textId="1EF4C39F" w:rsidR="00ED4E9A" w:rsidRPr="00ED4E9A" w:rsidRDefault="00ED4E9A" w:rsidP="00AD7396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55A9AFE4" w14:textId="77777777" w:rsidR="00ED4E9A" w:rsidRDefault="00ED4E9A" w:rsidP="00AD7396"/>
    <w:p w14:paraId="7F021EB9" w14:textId="5C415FBA" w:rsidR="008B6281" w:rsidRDefault="008B6281">
      <w:pPr>
        <w:rPr>
          <w:rFonts w:ascii="Calibri" w:eastAsia="Times New Roman" w:hAnsi="Calibri" w:cs="Times New Roman"/>
          <w:b/>
          <w:i/>
          <w:kern w:val="0"/>
          <w:sz w:val="24"/>
          <w:szCs w:val="20"/>
          <w:lang w:eastAsia="fr-FR"/>
          <w14:ligatures w14:val="none"/>
        </w:rPr>
      </w:pPr>
      <w:r>
        <w:rPr>
          <w:rFonts w:ascii="Calibri" w:hAnsi="Calibri"/>
          <w:b/>
          <w:i/>
        </w:rPr>
        <w:br w:type="page"/>
      </w:r>
    </w:p>
    <w:p w14:paraId="0F61ADA6" w14:textId="77777777" w:rsidR="008B6281" w:rsidRPr="00D27D7F" w:rsidRDefault="008B6281" w:rsidP="008B6281">
      <w:pPr>
        <w:pStyle w:val="En-tte"/>
        <w:tabs>
          <w:tab w:val="clear" w:pos="4536"/>
          <w:tab w:val="clear" w:pos="9072"/>
        </w:tabs>
        <w:rPr>
          <w:rFonts w:ascii="Calibri" w:hAnsi="Calibri"/>
          <w:sz w:val="2"/>
        </w:rPr>
      </w:pPr>
    </w:p>
    <w:p w14:paraId="314F7852" w14:textId="77777777" w:rsidR="008B6281" w:rsidRPr="005F021D" w:rsidRDefault="008B6281" w:rsidP="008B6281">
      <w:pPr>
        <w:pStyle w:val="Corpsdetexte"/>
        <w:rPr>
          <w:rFonts w:ascii="Calibri" w:hAnsi="Calibri"/>
          <w:sz w:val="2"/>
        </w:rPr>
      </w:pPr>
    </w:p>
    <w:tbl>
      <w:tblPr>
        <w:tblpPr w:leftFromText="141" w:rightFromText="141" w:vertAnchor="text" w:horzAnchor="margin" w:tblpY="65"/>
        <w:tblW w:w="500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4"/>
      </w:tblGrid>
      <w:tr w:rsidR="008B6281" w:rsidRPr="00D9329C" w14:paraId="18145112" w14:textId="77777777" w:rsidTr="00D51B42">
        <w:trPr>
          <w:trHeight w:val="553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7B269" w14:textId="77777777" w:rsidR="008B6281" w:rsidRPr="00B505F8" w:rsidRDefault="008B6281" w:rsidP="00D51B42">
            <w:pPr>
              <w:spacing w:line="276" w:lineRule="auto"/>
              <w:rPr>
                <w:rFonts w:ascii="Calibri" w:eastAsia="Arial Unicode MS" w:hAnsi="Calibri" w:cs="Arial Unicode MS"/>
                <w:b/>
                <w:iCs/>
                <w:smallCaps/>
                <w:color w:val="2F5496"/>
                <w:sz w:val="40"/>
                <w:szCs w:val="40"/>
              </w:rPr>
            </w:pPr>
            <w:r w:rsidRPr="00EF3B8B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Tarification</w:t>
            </w:r>
          </w:p>
        </w:tc>
      </w:tr>
    </w:tbl>
    <w:p w14:paraId="5E76DABB" w14:textId="77777777" w:rsidR="008B6281" w:rsidRDefault="008B6281" w:rsidP="008B6281">
      <w:pPr>
        <w:pStyle w:val="Textesimple"/>
        <w:jc w:val="center"/>
        <w:rPr>
          <w:rFonts w:ascii="Calibri" w:hAnsi="Calibri"/>
          <w:b/>
          <w:sz w:val="32"/>
        </w:rPr>
      </w:pPr>
    </w:p>
    <w:p w14:paraId="31FC97BD" w14:textId="77777777" w:rsidR="007F0EF4" w:rsidRDefault="007F0EF4" w:rsidP="008B6281">
      <w:pPr>
        <w:pStyle w:val="Textesimple"/>
        <w:jc w:val="center"/>
        <w:rPr>
          <w:rFonts w:ascii="Calibri" w:hAnsi="Calibri"/>
          <w:b/>
          <w:sz w:val="32"/>
        </w:rPr>
      </w:pPr>
    </w:p>
    <w:tbl>
      <w:tblPr>
        <w:tblW w:w="5144" w:type="pct"/>
        <w:tblInd w:w="-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33"/>
      </w:tblGrid>
      <w:tr w:rsidR="008B6281" w:rsidRPr="007901C8" w14:paraId="678C21D9" w14:textId="77777777" w:rsidTr="005A72C3">
        <w:trPr>
          <w:trHeight w:val="437"/>
        </w:trPr>
        <w:tc>
          <w:tcPr>
            <w:tcW w:w="5000" w:type="pct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40979" w14:textId="77777777" w:rsidR="008B6281" w:rsidRPr="007901C8" w:rsidRDefault="008B6281" w:rsidP="00D51B42">
            <w:pPr>
              <w:jc w:val="both"/>
              <w:rPr>
                <w:rFonts w:ascii="Calibri" w:eastAsia="Arial Unicode MS" w:hAnsi="Calibri" w:cs="Arial"/>
                <w:sz w:val="24"/>
                <w:szCs w:val="24"/>
              </w:rPr>
            </w:pPr>
          </w:p>
        </w:tc>
      </w:tr>
      <w:tr w:rsidR="008B6281" w:rsidRPr="007B1E04" w14:paraId="14907BD8" w14:textId="77777777" w:rsidTr="00D51B4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B7932" w14:textId="7FF45A99" w:rsidR="008B6281" w:rsidRDefault="008B6281" w:rsidP="008B6281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</w:pPr>
            <w:r w:rsidRPr="005A00DF"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>Risques de responsabilités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 : 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br/>
              <w:t>1</w:t>
            </w:r>
            <w:r w:rsidRPr="00773523"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  <w:vertAlign w:val="superscript"/>
              </w:rPr>
              <w:t>ère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 ligne y compris l’individuelle accident et Rayonnements Ionisants</w:t>
            </w:r>
          </w:p>
          <w:p w14:paraId="1B653434" w14:textId="77777777" w:rsidR="008B6281" w:rsidRPr="005A00DF" w:rsidRDefault="008B6281" w:rsidP="00D51B42">
            <w:pPr>
              <w:ind w:left="720"/>
              <w:rPr>
                <w:rFonts w:ascii="Calibri" w:eastAsia="Arial Unicode MS" w:hAnsi="Calibri" w:cs="Arial"/>
                <w:color w:val="F79646"/>
                <w:sz w:val="24"/>
                <w:szCs w:val="24"/>
              </w:rPr>
            </w:pPr>
          </w:p>
        </w:tc>
      </w:tr>
      <w:tr w:rsidR="008B6281" w:rsidRPr="007901C8" w14:paraId="4377D181" w14:textId="77777777" w:rsidTr="00D51B4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BD5DA" w14:textId="426AE498" w:rsidR="008B6281" w:rsidRDefault="008B6281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mallCaps/>
              </w:rPr>
            </w:pPr>
            <w:r w:rsidRPr="00E05D28">
              <w:rPr>
                <w:rFonts w:ascii="Calibri" w:eastAsia="Arial Unicode MS" w:hAnsi="Calibri" w:cs="Arial"/>
                <w:b/>
                <w:smallCaps/>
                <w:sz w:val="24"/>
                <w:szCs w:val="24"/>
              </w:rPr>
              <w:t>Tarification</w:t>
            </w:r>
          </w:p>
        </w:tc>
      </w:tr>
      <w:tr w:rsidR="008B6281" w:rsidRPr="007901C8" w14:paraId="783E37F0" w14:textId="77777777" w:rsidTr="005A72C3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678E7" w14:textId="77777777" w:rsidR="008B6281" w:rsidRDefault="008B6281" w:rsidP="00D51B42">
            <w:pPr>
              <w:suppressAutoHyphens/>
              <w:spacing w:after="120"/>
              <w:ind w:left="103"/>
              <w:rPr>
                <w:rFonts w:ascii="Calibri" w:hAnsi="Calibri"/>
                <w:bCs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bCs/>
                <w:sz w:val="24"/>
                <w:szCs w:val="24"/>
                <w:lang w:eastAsia="ar-SA"/>
              </w:rPr>
              <w:t>RC exploitation : 1 000 € sauf dommages corporels</w:t>
            </w:r>
          </w:p>
          <w:p w14:paraId="50F8EA38" w14:textId="77777777" w:rsidR="008B6281" w:rsidRPr="007A7D77" w:rsidRDefault="008B6281" w:rsidP="00D51B42">
            <w:pPr>
              <w:ind w:left="103"/>
              <w:rPr>
                <w:rFonts w:ascii="Calibri" w:eastAsia="Arial Unicode MS" w:hAnsi="Calibri" w:cs="Arial"/>
                <w:b/>
                <w:bCs/>
                <w:i/>
                <w:iCs/>
                <w:szCs w:val="24"/>
                <w:highlight w:val="cyan"/>
              </w:rPr>
            </w:pPr>
            <w:r>
              <w:rPr>
                <w:rFonts w:ascii="Calibri" w:hAnsi="Calibri"/>
                <w:bCs/>
                <w:sz w:val="24"/>
                <w:szCs w:val="24"/>
                <w:lang w:eastAsia="ar-SA"/>
              </w:rPr>
              <w:t>RC après livraison &amp; RC professionnelle : 3 000 €</w:t>
            </w:r>
          </w:p>
        </w:tc>
      </w:tr>
      <w:tr w:rsidR="008B6281" w:rsidRPr="007901C8" w14:paraId="016706F8" w14:textId="77777777" w:rsidTr="00D51B4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C8214" w14:textId="77777777" w:rsidR="008B6281" w:rsidRDefault="008B6281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mallCaps/>
              </w:rPr>
            </w:pP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2. </w:t>
            </w:r>
            <w:r w:rsidRPr="005A00DF"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>Risques de responsabilités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 : 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br/>
              <w:t>2</w:t>
            </w:r>
            <w:r w:rsidRPr="00773523"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  <w:vertAlign w:val="superscript"/>
              </w:rPr>
              <w:t>ème</w:t>
            </w:r>
            <w:r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  <w:t xml:space="preserve"> ligne</w:t>
            </w:r>
          </w:p>
        </w:tc>
      </w:tr>
      <w:tr w:rsidR="008B6281" w:rsidRPr="007901C8" w14:paraId="567157FB" w14:textId="77777777" w:rsidTr="00D51B42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35FDD" w14:textId="04B0DBD5" w:rsidR="008B6281" w:rsidRDefault="008B6281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F79646"/>
                <w:sz w:val="24"/>
                <w:szCs w:val="24"/>
              </w:rPr>
            </w:pPr>
            <w:r w:rsidRPr="00E05D28">
              <w:rPr>
                <w:rFonts w:ascii="Calibri" w:eastAsia="Arial Unicode MS" w:hAnsi="Calibri" w:cs="Arial"/>
                <w:b/>
                <w:smallCaps/>
                <w:sz w:val="24"/>
                <w:szCs w:val="24"/>
              </w:rPr>
              <w:t>Tarification</w:t>
            </w:r>
          </w:p>
        </w:tc>
      </w:tr>
      <w:tr w:rsidR="008B6281" w:rsidRPr="007901C8" w14:paraId="06FA472E" w14:textId="77777777" w:rsidTr="005A72C3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7379CA" w14:textId="77777777" w:rsidR="008B6281" w:rsidRDefault="008B6281" w:rsidP="00D51B42">
            <w:pPr>
              <w:ind w:left="103"/>
              <w:rPr>
                <w:rFonts w:ascii="Calibri" w:hAnsi="Calibri" w:cs="Arial"/>
                <w:bCs/>
                <w:iCs/>
                <w:sz w:val="24"/>
                <w:szCs w:val="24"/>
              </w:rPr>
            </w:pPr>
            <w:r w:rsidRPr="001545E5">
              <w:rPr>
                <w:rFonts w:ascii="Calibri" w:hAnsi="Calibri" w:cs="Arial"/>
                <w:bCs/>
                <w:iCs/>
                <w:sz w:val="24"/>
                <w:szCs w:val="24"/>
              </w:rPr>
              <w:t>La garantie s’exerce après épuisement de la 1ère ligne</w:t>
            </w:r>
          </w:p>
          <w:p w14:paraId="5113FDBE" w14:textId="77777777" w:rsidR="008B6281" w:rsidRPr="001545E5" w:rsidRDefault="008B6281" w:rsidP="00D51B42">
            <w:pPr>
              <w:ind w:left="103"/>
              <w:rPr>
                <w:rFonts w:ascii="Calibri" w:eastAsia="Arial Unicode MS" w:hAnsi="Calibri" w:cs="Arial"/>
                <w:b/>
                <w:bCs/>
                <w:i/>
                <w:iCs/>
                <w:sz w:val="24"/>
                <w:szCs w:val="24"/>
                <w:highlight w:val="cyan"/>
              </w:rPr>
            </w:pPr>
          </w:p>
        </w:tc>
      </w:tr>
      <w:tr w:rsidR="008B6281" w:rsidRPr="007901C8" w14:paraId="0BB421D8" w14:textId="77777777" w:rsidTr="005A72C3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B2BE3" w14:textId="77777777" w:rsidR="008B6281" w:rsidRPr="001545E5" w:rsidRDefault="008B6281" w:rsidP="00D51B42">
            <w:pPr>
              <w:ind w:left="103"/>
              <w:rPr>
                <w:rFonts w:ascii="Calibri" w:eastAsia="Arial Unicode MS" w:hAnsi="Calibri" w:cs="Arial"/>
                <w:sz w:val="24"/>
                <w:szCs w:val="24"/>
              </w:rPr>
            </w:pP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>Les garanties de la 2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  <w:vertAlign w:val="superscript"/>
              </w:rPr>
              <w:t>ème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 xml:space="preserve"> ligne s’exercent dans les termes et conditions du contrat de 1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  <w:vertAlign w:val="superscript"/>
              </w:rPr>
              <w:t>ère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 xml:space="preserve"> ligne. Il intervient en complément ou après épuisement des montants de la garantie de 1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  <w:vertAlign w:val="superscript"/>
              </w:rPr>
              <w:t>ère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 xml:space="preserve"> ligne. </w:t>
            </w:r>
          </w:p>
          <w:p w14:paraId="1CFF5D89" w14:textId="77777777" w:rsidR="008B6281" w:rsidRPr="001545E5" w:rsidRDefault="008B6281" w:rsidP="00D51B42">
            <w:pPr>
              <w:ind w:left="103"/>
              <w:rPr>
                <w:rFonts w:ascii="Calibri" w:hAnsi="Calibri" w:cs="Arial"/>
                <w:bCs/>
                <w:iCs/>
                <w:sz w:val="24"/>
                <w:szCs w:val="24"/>
              </w:rPr>
            </w:pP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>Le contrat de 2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  <w:vertAlign w:val="superscript"/>
              </w:rPr>
              <w:t>ème</w:t>
            </w:r>
            <w:r w:rsidRPr="001545E5">
              <w:rPr>
                <w:rFonts w:ascii="Calibri" w:eastAsia="Arial Unicode MS" w:hAnsi="Calibri" w:cs="Arial"/>
                <w:sz w:val="24"/>
                <w:szCs w:val="24"/>
              </w:rPr>
              <w:t xml:space="preserve"> ligne intervient après épuisement des montants de garanties sous-jacents.</w:t>
            </w:r>
          </w:p>
        </w:tc>
      </w:tr>
    </w:tbl>
    <w:p w14:paraId="530BDF67" w14:textId="77777777" w:rsidR="007F0EF4" w:rsidRDefault="007F0EF4" w:rsidP="008B6281">
      <w:pPr>
        <w:pStyle w:val="Textepardfaut"/>
        <w:jc w:val="both"/>
        <w:rPr>
          <w:rFonts w:ascii="Calibri" w:eastAsia="Arial Unicode MS" w:hAnsi="Calibri" w:cs="Calibri"/>
          <w:bCs/>
          <w:iCs/>
          <w:smallCaps/>
          <w:color w:val="1F497D"/>
          <w:sz w:val="22"/>
          <w:szCs w:val="22"/>
        </w:rPr>
      </w:pPr>
    </w:p>
    <w:p w14:paraId="030DF049" w14:textId="77777777" w:rsidR="007F0EF4" w:rsidRDefault="007F0EF4" w:rsidP="007F0EF4">
      <w:pPr>
        <w:pStyle w:val="Textepardfaut"/>
        <w:jc w:val="both"/>
        <w:rPr>
          <w:rFonts w:ascii="Calibri" w:eastAsia="Arial Unicode MS" w:hAnsi="Calibri" w:cs="Calibri"/>
          <w:bCs/>
          <w:iCs/>
          <w:smallCaps/>
          <w:color w:val="1F497D"/>
          <w:sz w:val="22"/>
          <w:szCs w:val="22"/>
        </w:rPr>
      </w:pPr>
    </w:p>
    <w:p w14:paraId="36AF1D35" w14:textId="7ED7364E" w:rsidR="007F0EF4" w:rsidRPr="007F0EF4" w:rsidRDefault="007F0EF4" w:rsidP="007F0EF4">
      <w:pPr>
        <w:spacing w:after="0" w:line="240" w:lineRule="auto"/>
        <w:ind w:left="103"/>
        <w:rPr>
          <w:rFonts w:ascii="Calibri" w:eastAsia="Arial Unicode MS" w:hAnsi="Calibri" w:cs="Arial"/>
          <w:b/>
          <w:bCs/>
          <w:sz w:val="24"/>
          <w:szCs w:val="24"/>
        </w:rPr>
      </w:pPr>
      <w:r w:rsidRPr="007F0EF4">
        <w:rPr>
          <w:rFonts w:ascii="Calibri" w:eastAsia="Arial Unicode MS" w:hAnsi="Calibri" w:cs="Arial"/>
          <w:b/>
          <w:bCs/>
          <w:sz w:val="24"/>
          <w:szCs w:val="24"/>
        </w:rPr>
        <w:t xml:space="preserve">Particularités : </w:t>
      </w:r>
    </w:p>
    <w:p w14:paraId="0F7479C1" w14:textId="4BCC9C01" w:rsidR="007F0EF4" w:rsidRPr="00C11098" w:rsidRDefault="007F0EF4" w:rsidP="007F0EF4">
      <w:pPr>
        <w:pStyle w:val="Paragraphedeliste"/>
        <w:numPr>
          <w:ilvl w:val="0"/>
          <w:numId w:val="69"/>
        </w:numPr>
        <w:spacing w:after="0" w:line="240" w:lineRule="auto"/>
        <w:rPr>
          <w:rFonts w:ascii="Calibri" w:eastAsia="Arial Unicode MS" w:hAnsi="Calibri" w:cs="Arial"/>
          <w:sz w:val="24"/>
          <w:szCs w:val="24"/>
        </w:rPr>
      </w:pPr>
      <w:r w:rsidRPr="00C11098">
        <w:rPr>
          <w:rFonts w:ascii="Calibri" w:eastAsia="Arial Unicode MS" w:hAnsi="Calibri" w:cs="Arial"/>
          <w:sz w:val="24"/>
          <w:szCs w:val="24"/>
        </w:rPr>
        <w:t>GENAVIR n’est plus intégré dans ce lot et fait l’objet d’un lot séparé </w:t>
      </w:r>
    </w:p>
    <w:p w14:paraId="600EEC43" w14:textId="0389B593" w:rsidR="007F0EF4" w:rsidRPr="00C11098" w:rsidRDefault="007F0EF4" w:rsidP="00C11098">
      <w:pPr>
        <w:pStyle w:val="Paragraphedeliste"/>
        <w:numPr>
          <w:ilvl w:val="0"/>
          <w:numId w:val="69"/>
        </w:numPr>
        <w:spacing w:after="0" w:line="240" w:lineRule="auto"/>
        <w:rPr>
          <w:rFonts w:ascii="Calibri" w:eastAsia="Arial Unicode MS" w:hAnsi="Calibri" w:cs="Calibri"/>
          <w:bCs/>
          <w:iCs/>
          <w:smallCaps/>
          <w:color w:val="1F497D"/>
        </w:rPr>
      </w:pPr>
      <w:r w:rsidRPr="00C11098">
        <w:rPr>
          <w:rFonts w:ascii="Calibri" w:eastAsia="Arial Unicode MS" w:hAnsi="Calibri" w:cs="Arial"/>
          <w:sz w:val="24"/>
          <w:szCs w:val="24"/>
        </w:rPr>
        <w:t>L’Institut Paul Emile Victor (IPEV) va fusionner à effet du 01/01/2027 avec IFREMER</w:t>
      </w:r>
      <w:r w:rsidR="00B17925" w:rsidRPr="00C11098">
        <w:rPr>
          <w:rFonts w:ascii="Calibri" w:eastAsia="Arial Unicode MS" w:hAnsi="Calibri" w:cs="Arial"/>
          <w:sz w:val="24"/>
          <w:szCs w:val="24"/>
        </w:rPr>
        <w:t xml:space="preserve"> : </w:t>
      </w:r>
    </w:p>
    <w:p w14:paraId="173FEFB4" w14:textId="3B8E0969" w:rsidR="008B6281" w:rsidRDefault="008B6281" w:rsidP="007F0EF4">
      <w:pPr>
        <w:pStyle w:val="Textepardfaut"/>
        <w:jc w:val="both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  <w:r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  <w:br w:type="page"/>
      </w:r>
    </w:p>
    <w:p w14:paraId="7850D7D8" w14:textId="5A8BAD8E" w:rsidR="007F0EF4" w:rsidRPr="001561C6" w:rsidRDefault="007F0EF4" w:rsidP="008B6281">
      <w:pPr>
        <w:pStyle w:val="Textepardfaut"/>
        <w:jc w:val="both"/>
        <w:rPr>
          <w:rFonts w:ascii="Calibri" w:hAnsi="Calibri"/>
        </w:rPr>
      </w:pPr>
    </w:p>
    <w:p w14:paraId="0ADB8377" w14:textId="77777777" w:rsidR="008B6281" w:rsidRPr="005F021D" w:rsidRDefault="008B6281" w:rsidP="008B6281">
      <w:pPr>
        <w:rPr>
          <w:rFonts w:ascii="Calibri" w:hAnsi="Calibri"/>
          <w:sz w:val="2"/>
        </w:rPr>
      </w:pPr>
    </w:p>
    <w:tbl>
      <w:tblPr>
        <w:tblpPr w:leftFromText="141" w:rightFromText="141" w:vertAnchor="text" w:horzAnchor="margin" w:tblpY="65"/>
        <w:tblW w:w="515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7"/>
      </w:tblGrid>
      <w:tr w:rsidR="008B6281" w:rsidRPr="00D9329C" w14:paraId="5368B2EE" w14:textId="77777777" w:rsidTr="00C11098">
        <w:trPr>
          <w:trHeight w:val="553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F331D" w14:textId="77777777" w:rsidR="008B6281" w:rsidRPr="00D52029" w:rsidRDefault="008B6281" w:rsidP="00D51B42">
            <w:pPr>
              <w:rPr>
                <w:rFonts w:ascii="Calibri" w:eastAsia="Arial Unicode MS" w:hAnsi="Calibri" w:cs="Arial Unicode MS"/>
                <w:b/>
                <w:iCs/>
                <w:smallCaps/>
                <w:color w:val="FFFFFF"/>
                <w:sz w:val="36"/>
                <w:szCs w:val="36"/>
              </w:rPr>
            </w:pPr>
            <w:r w:rsidRPr="00D52029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 xml:space="preserve">Tableau des garanties </w:t>
            </w:r>
            <w:r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>1ère ligne</w:t>
            </w:r>
          </w:p>
        </w:tc>
      </w:tr>
    </w:tbl>
    <w:p w14:paraId="72A534AB" w14:textId="77777777" w:rsidR="008B6281" w:rsidRDefault="008B6281" w:rsidP="008B6281">
      <w:pPr>
        <w:pStyle w:val="Retrait1"/>
        <w:spacing w:before="0"/>
        <w:ind w:left="709"/>
        <w:rPr>
          <w:rFonts w:ascii="Calibri" w:hAnsi="Calibri"/>
          <w:b/>
        </w:rPr>
      </w:pPr>
    </w:p>
    <w:tbl>
      <w:tblPr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227" w:type="dxa"/>
          <w:right w:w="227" w:type="dxa"/>
        </w:tblCellMar>
        <w:tblLook w:val="00A0" w:firstRow="1" w:lastRow="0" w:firstColumn="1" w:lastColumn="0" w:noHBand="0" w:noVBand="0"/>
      </w:tblPr>
      <w:tblGrid>
        <w:gridCol w:w="15"/>
        <w:gridCol w:w="6897"/>
        <w:gridCol w:w="15"/>
        <w:gridCol w:w="2763"/>
        <w:gridCol w:w="15"/>
      </w:tblGrid>
      <w:tr w:rsidR="008B6281" w:rsidRPr="001561C6" w14:paraId="7D63CC35" w14:textId="77777777" w:rsidTr="00D51B42">
        <w:trPr>
          <w:gridBefore w:val="1"/>
          <w:wBefore w:w="15" w:type="dxa"/>
          <w:trHeight w:val="545"/>
          <w:jc w:val="center"/>
        </w:trPr>
        <w:tc>
          <w:tcPr>
            <w:tcW w:w="6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6E266A7" w14:textId="77777777" w:rsidR="008B6281" w:rsidRPr="00776002" w:rsidRDefault="008B6281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mallCaps/>
                <w:sz w:val="24"/>
                <w:szCs w:val="36"/>
              </w:rPr>
            </w:pPr>
            <w:r>
              <w:rPr>
                <w:rFonts w:ascii="Calibri" w:eastAsia="Arial Unicode MS" w:hAnsi="Calibri" w:cs="Arial Unicode MS"/>
                <w:b/>
                <w:bCs/>
                <w:smallCaps/>
                <w:sz w:val="24"/>
                <w:szCs w:val="36"/>
              </w:rPr>
              <w:t>Nature</w:t>
            </w:r>
          </w:p>
        </w:tc>
        <w:tc>
          <w:tcPr>
            <w:tcW w:w="2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88E91C" w14:textId="77777777" w:rsidR="008B6281" w:rsidRPr="00776002" w:rsidRDefault="008B6281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mallCaps/>
                <w:sz w:val="24"/>
                <w:szCs w:val="36"/>
              </w:rPr>
            </w:pPr>
            <w:r>
              <w:rPr>
                <w:rFonts w:ascii="Calibri" w:eastAsia="Arial Unicode MS" w:hAnsi="Calibri" w:cs="Arial Unicode MS"/>
                <w:b/>
                <w:bCs/>
                <w:smallCaps/>
                <w:sz w:val="24"/>
                <w:szCs w:val="36"/>
              </w:rPr>
              <w:t>Capitaux</w:t>
            </w:r>
          </w:p>
        </w:tc>
      </w:tr>
      <w:tr w:rsidR="008B6281" w:rsidRPr="001561C6" w14:paraId="3EA875FE" w14:textId="77777777" w:rsidTr="00D51B42">
        <w:trPr>
          <w:gridBefore w:val="1"/>
          <w:wBefore w:w="15" w:type="dxa"/>
          <w:trHeight w:val="627"/>
          <w:jc w:val="center"/>
        </w:trPr>
        <w:tc>
          <w:tcPr>
            <w:tcW w:w="6912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</w:tcBorders>
            <w:vAlign w:val="center"/>
          </w:tcPr>
          <w:p w14:paraId="789E02F7" w14:textId="77777777" w:rsidR="008B6281" w:rsidRPr="00791C0C" w:rsidRDefault="008B6281" w:rsidP="00D51B42">
            <w:pPr>
              <w:pStyle w:val="Textetableau"/>
              <w:spacing w:before="0"/>
              <w:jc w:val="left"/>
              <w:rPr>
                <w:rFonts w:ascii="Calibri" w:hAnsi="Calibri"/>
                <w:b/>
              </w:rPr>
            </w:pPr>
            <w:r w:rsidRPr="00776581">
              <w:rPr>
                <w:rFonts w:ascii="Calibri" w:hAnsi="Calibri"/>
                <w:b/>
              </w:rPr>
              <w:t>RC Exploitation y compris RC propriétaire d’immeuble</w:t>
            </w:r>
          </w:p>
        </w:tc>
        <w:tc>
          <w:tcPr>
            <w:tcW w:w="2778" w:type="dxa"/>
            <w:gridSpan w:val="2"/>
            <w:tcBorders>
              <w:top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60E4A55B" w14:textId="77777777" w:rsidR="008B6281" w:rsidRPr="00776581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  <w:b/>
              </w:rPr>
            </w:pPr>
            <w:r w:rsidRPr="00776581">
              <w:rPr>
                <w:rFonts w:ascii="Calibri" w:hAnsi="Calibri"/>
                <w:b/>
              </w:rPr>
              <w:t>Par sinistre</w:t>
            </w:r>
          </w:p>
        </w:tc>
      </w:tr>
      <w:tr w:rsidR="008B6281" w:rsidRPr="001561C6" w14:paraId="6616E6FD" w14:textId="77777777" w:rsidTr="00D51B42">
        <w:trPr>
          <w:gridBefore w:val="1"/>
          <w:wBefore w:w="15" w:type="dxa"/>
          <w:trHeight w:val="626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5FC35442" w14:textId="77777777" w:rsidR="008B6281" w:rsidRPr="00791C0C" w:rsidRDefault="008B6281" w:rsidP="00D51B42">
            <w:pPr>
              <w:pStyle w:val="Textetableau"/>
              <w:spacing w:before="0"/>
              <w:jc w:val="left"/>
              <w:rPr>
                <w:rFonts w:ascii="Calibri" w:hAnsi="Calibri"/>
              </w:rPr>
            </w:pPr>
            <w:r w:rsidRPr="00791C0C">
              <w:rPr>
                <w:rFonts w:ascii="Calibri" w:hAnsi="Calibri"/>
              </w:rPr>
              <w:t>Tous dommages confondus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638450A6" w14:textId="77777777" w:rsidR="008B6281" w:rsidRPr="00791C0C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10 0</w:t>
            </w:r>
            <w:r w:rsidRPr="00791C0C">
              <w:rPr>
                <w:rFonts w:ascii="Calibri" w:hAnsi="Calibri"/>
              </w:rPr>
              <w:t>00 000 €</w:t>
            </w:r>
          </w:p>
        </w:tc>
      </w:tr>
      <w:tr w:rsidR="008B6281" w:rsidRPr="001561C6" w14:paraId="70CFB463" w14:textId="77777777" w:rsidTr="00D51B42">
        <w:trPr>
          <w:gridBefore w:val="1"/>
          <w:wBefore w:w="15" w:type="dxa"/>
          <w:trHeight w:val="582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17A86D53" w14:textId="77777777" w:rsidR="008B6281" w:rsidRPr="00791C0C" w:rsidRDefault="008B6281" w:rsidP="008B6281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proofErr w:type="gramStart"/>
            <w:r w:rsidRPr="00791C0C">
              <w:rPr>
                <w:rFonts w:ascii="Calibri" w:hAnsi="Calibri"/>
              </w:rPr>
              <w:t>dont</w:t>
            </w:r>
            <w:proofErr w:type="gramEnd"/>
            <w:r w:rsidRPr="00791C0C">
              <w:rPr>
                <w:rFonts w:ascii="Calibri" w:hAnsi="Calibri"/>
              </w:rPr>
              <w:t xml:space="preserve"> pour les seuls Dommages Matériels et Immatériels consécutifs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3376D4D5" w14:textId="77777777" w:rsidR="008B6281" w:rsidRPr="00791C0C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Pr="00791C0C">
              <w:rPr>
                <w:rFonts w:ascii="Calibri" w:hAnsi="Calibri"/>
              </w:rPr>
              <w:t xml:space="preserve"> 000 000 €</w:t>
            </w:r>
          </w:p>
        </w:tc>
      </w:tr>
      <w:tr w:rsidR="008B6281" w:rsidRPr="001561C6" w14:paraId="43B8D166" w14:textId="77777777" w:rsidTr="00D51B42">
        <w:trPr>
          <w:gridBefore w:val="1"/>
          <w:wBefore w:w="15" w:type="dxa"/>
          <w:trHeight w:val="576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6B481EF7" w14:textId="77777777" w:rsidR="008B6281" w:rsidRPr="00791C0C" w:rsidRDefault="008B6281" w:rsidP="008B6281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proofErr w:type="gramStart"/>
            <w:r w:rsidRPr="00791C0C">
              <w:rPr>
                <w:rFonts w:ascii="Calibri" w:hAnsi="Calibri"/>
              </w:rPr>
              <w:t>dont</w:t>
            </w:r>
            <w:proofErr w:type="gramEnd"/>
            <w:r w:rsidRPr="00791C0C">
              <w:rPr>
                <w:rFonts w:ascii="Calibri" w:hAnsi="Calibri"/>
              </w:rPr>
              <w:t xml:space="preserve"> pour les seuls Dommages Immatériels non consécutifs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48D8E43D" w14:textId="77777777" w:rsidR="008B6281" w:rsidRPr="00791C0C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5 0</w:t>
            </w:r>
            <w:r w:rsidRPr="00791C0C">
              <w:rPr>
                <w:rFonts w:ascii="Calibri" w:hAnsi="Calibri"/>
              </w:rPr>
              <w:t>00 000 €</w:t>
            </w:r>
          </w:p>
        </w:tc>
      </w:tr>
      <w:tr w:rsidR="008B6281" w:rsidRPr="001561C6" w14:paraId="30C81FC0" w14:textId="77777777" w:rsidTr="00D51B42">
        <w:trPr>
          <w:gridBefore w:val="1"/>
          <w:wBefore w:w="15" w:type="dxa"/>
          <w:trHeight w:val="543"/>
          <w:jc w:val="center"/>
        </w:trPr>
        <w:tc>
          <w:tcPr>
            <w:tcW w:w="9690" w:type="dxa"/>
            <w:gridSpan w:val="4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24461CB5" w14:textId="77777777" w:rsidR="008B6281" w:rsidRPr="00791C0C" w:rsidRDefault="008B6281" w:rsidP="00D51B42">
            <w:pPr>
              <w:pStyle w:val="Textepardf"/>
              <w:rPr>
                <w:rFonts w:ascii="Calibri" w:hAnsi="Calibri"/>
                <w:color w:val="auto"/>
              </w:rPr>
            </w:pPr>
            <w:r w:rsidRPr="00791C0C">
              <w:rPr>
                <w:rFonts w:ascii="Calibri" w:hAnsi="Calibri"/>
                <w:color w:val="auto"/>
              </w:rPr>
              <w:t xml:space="preserve">Seules sous limitations envisagées : </w:t>
            </w:r>
          </w:p>
        </w:tc>
      </w:tr>
      <w:tr w:rsidR="008B6281" w:rsidRPr="001561C6" w14:paraId="427C47C1" w14:textId="77777777" w:rsidTr="00D51B42">
        <w:trPr>
          <w:gridBefore w:val="1"/>
          <w:wBefore w:w="15" w:type="dxa"/>
          <w:trHeight w:val="409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0876D3FB" w14:textId="77777777" w:rsidR="008B6281" w:rsidRPr="00DA289C" w:rsidRDefault="008B6281" w:rsidP="008B6281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r w:rsidRPr="00DA289C">
              <w:rPr>
                <w:rFonts w:ascii="Calibri" w:hAnsi="Calibri"/>
              </w:rPr>
              <w:t>Pollution accidentelle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51AF05BF" w14:textId="77777777" w:rsidR="008B6281" w:rsidRPr="00DA289C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eastAsia="Arial Unicode MS" w:hAnsi="Calibri" w:cs="Arial"/>
                <w:szCs w:val="24"/>
              </w:rPr>
              <w:t>2</w:t>
            </w:r>
            <w:r w:rsidRPr="00DA289C">
              <w:rPr>
                <w:rFonts w:ascii="Calibri" w:eastAsia="Arial Unicode MS" w:hAnsi="Calibri" w:cs="Arial"/>
                <w:szCs w:val="24"/>
              </w:rPr>
              <w:t xml:space="preserve"> 500 000 € par an</w:t>
            </w:r>
          </w:p>
        </w:tc>
      </w:tr>
      <w:tr w:rsidR="008B6281" w:rsidRPr="001561C6" w14:paraId="358FA80B" w14:textId="77777777" w:rsidTr="00D51B42">
        <w:trPr>
          <w:gridBefore w:val="1"/>
          <w:wBefore w:w="15" w:type="dxa"/>
          <w:trHeight w:val="557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34D98903" w14:textId="552168E0" w:rsidR="008B6281" w:rsidRPr="009F2E42" w:rsidRDefault="008B6281" w:rsidP="008B6281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r w:rsidRPr="009F2E42">
              <w:rPr>
                <w:rFonts w:ascii="Calibri" w:hAnsi="Calibri"/>
              </w:rPr>
              <w:t>RC environne</w:t>
            </w:r>
            <w:r w:rsidR="006C1CC4">
              <w:rPr>
                <w:rFonts w:ascii="Calibri" w:hAnsi="Calibri"/>
              </w:rPr>
              <w:t>me</w:t>
            </w:r>
            <w:r w:rsidRPr="009F2E42">
              <w:rPr>
                <w:rFonts w:ascii="Calibri" w:hAnsi="Calibri"/>
              </w:rPr>
              <w:t>ntale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186A0006" w14:textId="77777777" w:rsidR="008B6281" w:rsidRPr="009F2E42" w:rsidRDefault="008B6281" w:rsidP="00D51B42">
            <w:pPr>
              <w:pStyle w:val="Textepardf"/>
              <w:jc w:val="center"/>
              <w:rPr>
                <w:rFonts w:ascii="Calibri" w:eastAsia="Arial Unicode MS" w:hAnsi="Calibri" w:cs="Arial"/>
                <w:color w:val="auto"/>
                <w:szCs w:val="24"/>
              </w:rPr>
            </w:pPr>
            <w:r w:rsidRPr="009F2E42">
              <w:rPr>
                <w:rFonts w:ascii="Calibri" w:eastAsia="Arial Unicode MS" w:hAnsi="Calibri" w:cs="Arial"/>
                <w:color w:val="auto"/>
                <w:szCs w:val="24"/>
              </w:rPr>
              <w:t>300 000 € par an</w:t>
            </w:r>
          </w:p>
        </w:tc>
      </w:tr>
      <w:tr w:rsidR="008B6281" w:rsidRPr="001561C6" w14:paraId="6304DFB3" w14:textId="77777777" w:rsidTr="00D51B42">
        <w:trPr>
          <w:gridBefore w:val="1"/>
          <w:wBefore w:w="15" w:type="dxa"/>
          <w:trHeight w:val="551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632E7ADF" w14:textId="77777777" w:rsidR="008B6281" w:rsidRPr="00791C0C" w:rsidRDefault="008B6281" w:rsidP="008B6281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r w:rsidRPr="00791C0C">
              <w:rPr>
                <w:rFonts w:ascii="Calibri" w:hAnsi="Calibri"/>
              </w:rPr>
              <w:t>Faute inexcusable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092CA4CB" w14:textId="77777777" w:rsidR="008B6281" w:rsidRDefault="008B6281" w:rsidP="00D51B42">
            <w:pPr>
              <w:pStyle w:val="Textepardf"/>
              <w:jc w:val="center"/>
              <w:rPr>
                <w:rFonts w:ascii="Calibri" w:eastAsia="Arial Unicode MS" w:hAnsi="Calibri" w:cs="Arial"/>
                <w:color w:val="auto"/>
                <w:szCs w:val="24"/>
              </w:rPr>
            </w:pPr>
            <w:r>
              <w:rPr>
                <w:rFonts w:ascii="Calibri" w:eastAsia="Arial Unicode MS" w:hAnsi="Calibri" w:cs="Arial"/>
                <w:color w:val="auto"/>
                <w:szCs w:val="24"/>
              </w:rPr>
              <w:t>3</w:t>
            </w:r>
            <w:r w:rsidRPr="00791C0C">
              <w:rPr>
                <w:rFonts w:ascii="Calibri" w:eastAsia="Arial Unicode MS" w:hAnsi="Calibri" w:cs="Arial"/>
                <w:color w:val="auto"/>
                <w:szCs w:val="24"/>
              </w:rPr>
              <w:t> </w:t>
            </w:r>
            <w:r>
              <w:rPr>
                <w:rFonts w:ascii="Calibri" w:eastAsia="Arial Unicode MS" w:hAnsi="Calibri" w:cs="Arial"/>
                <w:color w:val="auto"/>
                <w:szCs w:val="24"/>
              </w:rPr>
              <w:t>5</w:t>
            </w:r>
            <w:r w:rsidRPr="00791C0C">
              <w:rPr>
                <w:rFonts w:ascii="Calibri" w:eastAsia="Arial Unicode MS" w:hAnsi="Calibri" w:cs="Arial"/>
                <w:color w:val="auto"/>
                <w:szCs w:val="24"/>
              </w:rPr>
              <w:t>00 000 € par an</w:t>
            </w:r>
          </w:p>
          <w:p w14:paraId="10BAA2D1" w14:textId="77777777" w:rsidR="008B6281" w:rsidRPr="00791C0C" w:rsidRDefault="008B6281" w:rsidP="00D51B42">
            <w:pPr>
              <w:pStyle w:val="Textepardf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eastAsia="Arial Unicode MS" w:hAnsi="Calibri" w:cs="Arial"/>
                <w:color w:val="auto"/>
                <w:szCs w:val="24"/>
              </w:rPr>
              <w:t>2 000 000 € par sinistre</w:t>
            </w:r>
          </w:p>
        </w:tc>
      </w:tr>
      <w:tr w:rsidR="008B6281" w:rsidRPr="001561C6" w14:paraId="16E4516D" w14:textId="77777777" w:rsidTr="00D51B42">
        <w:trPr>
          <w:gridBefore w:val="1"/>
          <w:wBefore w:w="15" w:type="dxa"/>
          <w:trHeight w:val="531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14:paraId="4D06C392" w14:textId="77777777" w:rsidR="008B6281" w:rsidRPr="009F2E42" w:rsidRDefault="008B6281" w:rsidP="008B6281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r w:rsidRPr="009F2E42">
              <w:rPr>
                <w:rFonts w:ascii="Calibri" w:hAnsi="Calibri"/>
              </w:rPr>
              <w:t>Frais de prévention des dommages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14:paraId="1789A74F" w14:textId="77777777" w:rsidR="008B6281" w:rsidRPr="009F2E42" w:rsidRDefault="008B6281" w:rsidP="00D51B42">
            <w:pPr>
              <w:pStyle w:val="Textepardf"/>
              <w:jc w:val="center"/>
              <w:rPr>
                <w:rFonts w:ascii="Calibri" w:hAnsi="Calibri"/>
                <w:color w:val="auto"/>
              </w:rPr>
            </w:pPr>
            <w:r w:rsidRPr="009F2E42">
              <w:rPr>
                <w:rFonts w:ascii="Calibri" w:hAnsi="Calibri"/>
                <w:color w:val="auto"/>
              </w:rPr>
              <w:t>300 000 €</w:t>
            </w:r>
          </w:p>
        </w:tc>
      </w:tr>
      <w:tr w:rsidR="008B6281" w:rsidRPr="001561C6" w14:paraId="5DA689EC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613"/>
          <w:jc w:val="center"/>
        </w:trPr>
        <w:tc>
          <w:tcPr>
            <w:tcW w:w="6912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50148043" w14:textId="77777777" w:rsidR="008B6281" w:rsidRPr="001561C6" w:rsidRDefault="008B6281" w:rsidP="00D51B42">
            <w:pPr>
              <w:pStyle w:val="Textetableau"/>
              <w:spacing w:before="0"/>
              <w:jc w:val="left"/>
              <w:rPr>
                <w:rFonts w:ascii="Calibri" w:hAnsi="Calibri"/>
                <w:b/>
              </w:rPr>
            </w:pPr>
            <w:bookmarkStart w:id="1" w:name="_Hlk38531311"/>
            <w:r>
              <w:rPr>
                <w:rFonts w:ascii="Calibri" w:hAnsi="Calibri"/>
                <w:b/>
              </w:rPr>
              <w:t>RC Après livraison &amp; RC professionnelle</w:t>
            </w:r>
          </w:p>
        </w:tc>
        <w:tc>
          <w:tcPr>
            <w:tcW w:w="2778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3D8976FD" w14:textId="77777777" w:rsidR="008B6281" w:rsidRPr="001561C6" w:rsidRDefault="008B6281" w:rsidP="00D51B42">
            <w:pPr>
              <w:pStyle w:val="Textepardf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b/>
              </w:rPr>
              <w:t>P</w:t>
            </w:r>
            <w:r w:rsidRPr="001561C6">
              <w:rPr>
                <w:rFonts w:ascii="Calibri" w:hAnsi="Calibri"/>
                <w:b/>
              </w:rPr>
              <w:t>ar sinistre et par an</w:t>
            </w:r>
          </w:p>
        </w:tc>
      </w:tr>
      <w:bookmarkEnd w:id="1"/>
      <w:tr w:rsidR="008B6281" w:rsidRPr="001561C6" w14:paraId="1140C3E0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505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5905FD8C" w14:textId="77777777" w:rsidR="008B6281" w:rsidRPr="001561C6" w:rsidRDefault="008B6281" w:rsidP="00D51B42">
            <w:pPr>
              <w:pStyle w:val="Textetableau"/>
              <w:spacing w:before="0"/>
              <w:jc w:val="left"/>
              <w:rPr>
                <w:rFonts w:ascii="Calibri" w:hAnsi="Calibri"/>
              </w:rPr>
            </w:pPr>
            <w:r w:rsidRPr="001561C6">
              <w:rPr>
                <w:rFonts w:ascii="Calibri" w:hAnsi="Calibri"/>
              </w:rPr>
              <w:t>Tous dommages confondus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55DCC364" w14:textId="77777777" w:rsidR="008B6281" w:rsidRPr="001561C6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10 0</w:t>
            </w:r>
            <w:r w:rsidRPr="001561C6">
              <w:rPr>
                <w:rFonts w:ascii="Calibri" w:hAnsi="Calibri"/>
              </w:rPr>
              <w:t>00 000 €</w:t>
            </w:r>
          </w:p>
        </w:tc>
      </w:tr>
      <w:tr w:rsidR="008B6281" w:rsidRPr="001561C6" w14:paraId="597E22E1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683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7CA7151B" w14:textId="77777777" w:rsidR="008B6281" w:rsidRPr="001561C6" w:rsidRDefault="008B6281" w:rsidP="008B6281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proofErr w:type="gramStart"/>
            <w:r w:rsidRPr="001561C6">
              <w:rPr>
                <w:rFonts w:ascii="Calibri" w:hAnsi="Calibri"/>
              </w:rPr>
              <w:t>dont</w:t>
            </w:r>
            <w:proofErr w:type="gramEnd"/>
            <w:r w:rsidRPr="001561C6">
              <w:rPr>
                <w:rFonts w:ascii="Calibri" w:hAnsi="Calibri"/>
              </w:rPr>
              <w:t xml:space="preserve"> pour les seuls Dommages Matériels et Immatériels consécutifs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30E19782" w14:textId="77777777" w:rsidR="008B6281" w:rsidRPr="001561C6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 w:rsidRPr="001561C6">
              <w:rPr>
                <w:rFonts w:ascii="Calibri" w:hAnsi="Calibri"/>
              </w:rPr>
              <w:t>Inclus ci-avant</w:t>
            </w:r>
          </w:p>
        </w:tc>
      </w:tr>
      <w:tr w:rsidR="008B6281" w:rsidRPr="001561C6" w14:paraId="50BD503F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778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570CE49C" w14:textId="77777777" w:rsidR="008B6281" w:rsidRPr="001561C6" w:rsidRDefault="008B6281" w:rsidP="008B6281">
            <w:pPr>
              <w:pStyle w:val="Textetableau"/>
              <w:numPr>
                <w:ilvl w:val="0"/>
                <w:numId w:val="64"/>
              </w:numPr>
              <w:spacing w:before="0"/>
              <w:jc w:val="left"/>
              <w:rPr>
                <w:rFonts w:ascii="Calibri" w:hAnsi="Calibri"/>
              </w:rPr>
            </w:pPr>
            <w:proofErr w:type="gramStart"/>
            <w:r w:rsidRPr="001561C6">
              <w:rPr>
                <w:rFonts w:ascii="Calibri" w:hAnsi="Calibri"/>
              </w:rPr>
              <w:t>dont</w:t>
            </w:r>
            <w:proofErr w:type="gramEnd"/>
            <w:r w:rsidRPr="001561C6">
              <w:rPr>
                <w:rFonts w:ascii="Calibri" w:hAnsi="Calibri"/>
              </w:rPr>
              <w:t xml:space="preserve"> pour les seuls Dommages Immatériels non consécutifs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24AB0A77" w14:textId="77777777" w:rsidR="008B6281" w:rsidRPr="001561C6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</w:rPr>
            </w:pPr>
            <w:r w:rsidRPr="001561C6">
              <w:rPr>
                <w:rFonts w:ascii="Calibri" w:hAnsi="Calibri"/>
              </w:rPr>
              <w:t>Inclus ci-avant</w:t>
            </w:r>
          </w:p>
        </w:tc>
      </w:tr>
      <w:tr w:rsidR="008B6281" w:rsidRPr="00791C0C" w14:paraId="56C46EB8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625"/>
          <w:jc w:val="center"/>
        </w:trPr>
        <w:tc>
          <w:tcPr>
            <w:tcW w:w="6912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09BC52A3" w14:textId="77777777" w:rsidR="008B6281" w:rsidRPr="00291741" w:rsidRDefault="008B6281" w:rsidP="00D51B42">
            <w:pPr>
              <w:pStyle w:val="Textetableau"/>
              <w:spacing w:before="0"/>
              <w:jc w:val="left"/>
              <w:rPr>
                <w:rFonts w:ascii="Calibri" w:hAnsi="Calibri"/>
                <w:b/>
              </w:rPr>
            </w:pPr>
            <w:r w:rsidRPr="00291741">
              <w:rPr>
                <w:rFonts w:ascii="Calibri" w:hAnsi="Calibri"/>
                <w:b/>
              </w:rPr>
              <w:t>Défense - Recours</w:t>
            </w:r>
          </w:p>
        </w:tc>
        <w:tc>
          <w:tcPr>
            <w:tcW w:w="2778" w:type="dxa"/>
            <w:gridSpan w:val="2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14:paraId="18BAF136" w14:textId="77777777" w:rsidR="008B6281" w:rsidRPr="00791C0C" w:rsidRDefault="008B6281" w:rsidP="00D51B42">
            <w:pPr>
              <w:pStyle w:val="Textepardf"/>
              <w:jc w:val="center"/>
              <w:rPr>
                <w:rFonts w:ascii="Calibri" w:hAnsi="Calibri"/>
                <w:noProof/>
                <w:color w:val="auto"/>
              </w:rPr>
            </w:pPr>
            <w:r>
              <w:rPr>
                <w:rFonts w:ascii="Calibri" w:hAnsi="Calibri"/>
                <w:noProof/>
                <w:color w:val="auto"/>
              </w:rPr>
              <w:t>10</w:t>
            </w:r>
            <w:r w:rsidRPr="00791C0C">
              <w:rPr>
                <w:rFonts w:ascii="Calibri" w:hAnsi="Calibri"/>
                <w:noProof/>
                <w:color w:val="auto"/>
              </w:rPr>
              <w:t>0 000 €</w:t>
            </w:r>
            <w:r>
              <w:rPr>
                <w:rFonts w:ascii="Calibri" w:hAnsi="Calibri"/>
                <w:noProof/>
                <w:color w:val="auto"/>
              </w:rPr>
              <w:t xml:space="preserve"> par sinistre</w:t>
            </w:r>
          </w:p>
        </w:tc>
      </w:tr>
      <w:tr w:rsidR="008B6281" w:rsidRPr="00791C0C" w14:paraId="0CA4514F" w14:textId="77777777" w:rsidTr="00D51B42">
        <w:tblPrEx>
          <w:tblBorders>
            <w:insideH w:val="dotted" w:sz="4" w:space="0" w:color="auto"/>
          </w:tblBorders>
        </w:tblPrEx>
        <w:trPr>
          <w:gridAfter w:val="1"/>
          <w:wAfter w:w="15" w:type="dxa"/>
          <w:trHeight w:val="624"/>
          <w:jc w:val="center"/>
        </w:trPr>
        <w:tc>
          <w:tcPr>
            <w:tcW w:w="6912" w:type="dxa"/>
            <w:gridSpan w:val="2"/>
            <w:tcBorders>
              <w:top w:val="dotted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D87B55" w14:textId="77777777" w:rsidR="008B6281" w:rsidRPr="00791C0C" w:rsidRDefault="008B6281" w:rsidP="00D51B42">
            <w:pPr>
              <w:pStyle w:val="Textetableau"/>
              <w:spacing w:before="0"/>
              <w:jc w:val="left"/>
              <w:rPr>
                <w:rFonts w:ascii="Calibri" w:hAnsi="Calibri"/>
              </w:rPr>
            </w:pPr>
            <w:r w:rsidRPr="00791C0C">
              <w:rPr>
                <w:rFonts w:ascii="Calibri" w:hAnsi="Calibri"/>
              </w:rPr>
              <w:t>Seuil intervention</w:t>
            </w:r>
          </w:p>
        </w:tc>
        <w:tc>
          <w:tcPr>
            <w:tcW w:w="2778" w:type="dxa"/>
            <w:gridSpan w:val="2"/>
            <w:tcBorders>
              <w:top w:val="dotted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005AB3" w14:textId="77777777" w:rsidR="008B6281" w:rsidRPr="00791C0C" w:rsidRDefault="008B6281" w:rsidP="00D51B42">
            <w:pPr>
              <w:pStyle w:val="Textepardf"/>
              <w:jc w:val="center"/>
              <w:rPr>
                <w:rFonts w:ascii="Calibri" w:hAnsi="Calibri"/>
                <w:noProof/>
                <w:color w:val="auto"/>
              </w:rPr>
            </w:pPr>
            <w:r>
              <w:rPr>
                <w:rFonts w:ascii="Calibri" w:hAnsi="Calibri"/>
                <w:noProof/>
                <w:color w:val="auto"/>
              </w:rPr>
              <w:t>Néant</w:t>
            </w:r>
            <w:r w:rsidRPr="00791C0C">
              <w:rPr>
                <w:rFonts w:ascii="Calibri" w:hAnsi="Calibri"/>
                <w:noProof/>
                <w:color w:val="auto"/>
              </w:rPr>
              <w:t xml:space="preserve"> </w:t>
            </w:r>
          </w:p>
        </w:tc>
      </w:tr>
    </w:tbl>
    <w:p w14:paraId="16CFF3BB" w14:textId="3001C3C1" w:rsidR="008B6281" w:rsidRDefault="008B6281" w:rsidP="008B6281">
      <w:pPr>
        <w:pStyle w:val="Textepardfaut"/>
        <w:rPr>
          <w:rFonts w:ascii="Calibri" w:hAnsi="Calibri"/>
          <w:b/>
          <w:i/>
          <w:szCs w:val="24"/>
        </w:rPr>
      </w:pPr>
    </w:p>
    <w:p w14:paraId="4EBF80EE" w14:textId="77777777" w:rsidR="008B6281" w:rsidRDefault="008B6281">
      <w:pPr>
        <w:rPr>
          <w:rFonts w:ascii="Calibri" w:eastAsia="Times New Roman" w:hAnsi="Calibri" w:cs="Times New Roman"/>
          <w:b/>
          <w:i/>
          <w:kern w:val="0"/>
          <w:sz w:val="24"/>
          <w:szCs w:val="24"/>
          <w:lang w:eastAsia="fr-FR"/>
          <w14:ligatures w14:val="none"/>
        </w:rPr>
      </w:pPr>
      <w:r>
        <w:rPr>
          <w:rFonts w:ascii="Calibri" w:hAnsi="Calibri"/>
          <w:b/>
          <w:i/>
          <w:szCs w:val="24"/>
        </w:rPr>
        <w:br w:type="page"/>
      </w:r>
    </w:p>
    <w:p w14:paraId="0A927792" w14:textId="77777777" w:rsidR="008B6281" w:rsidRDefault="008B6281" w:rsidP="008B6281">
      <w:pPr>
        <w:pStyle w:val="Textepardfaut"/>
        <w:rPr>
          <w:rFonts w:ascii="Calibri" w:hAnsi="Calibri"/>
          <w:b/>
          <w:i/>
          <w:szCs w:val="24"/>
        </w:rPr>
      </w:pPr>
    </w:p>
    <w:p w14:paraId="42C610F8" w14:textId="77777777" w:rsidR="008B6281" w:rsidRPr="005F021D" w:rsidRDefault="008B6281" w:rsidP="008B6281">
      <w:pPr>
        <w:rPr>
          <w:rFonts w:ascii="Calibri" w:hAnsi="Calibri"/>
          <w:sz w:val="2"/>
        </w:rPr>
      </w:pPr>
    </w:p>
    <w:tbl>
      <w:tblPr>
        <w:tblpPr w:leftFromText="141" w:rightFromText="141" w:vertAnchor="text" w:horzAnchor="margin" w:tblpY="65"/>
        <w:tblW w:w="507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8B6281" w:rsidRPr="00D9329C" w14:paraId="7FB8CE26" w14:textId="77777777" w:rsidTr="00C11098">
        <w:trPr>
          <w:trHeight w:val="553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5D13C" w14:textId="77777777" w:rsidR="008B6281" w:rsidRPr="00D52029" w:rsidRDefault="008B6281" w:rsidP="00D51B42">
            <w:pPr>
              <w:rPr>
                <w:rFonts w:ascii="Calibri" w:eastAsia="Arial Unicode MS" w:hAnsi="Calibri" w:cs="Arial Unicode MS"/>
                <w:b/>
                <w:iCs/>
                <w:smallCaps/>
                <w:color w:val="FFFFFF"/>
                <w:sz w:val="36"/>
                <w:szCs w:val="36"/>
              </w:rPr>
            </w:pPr>
            <w:r w:rsidRPr="00D52029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 xml:space="preserve">Tableau des garanties </w:t>
            </w:r>
            <w:r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>2ème ligne</w:t>
            </w:r>
          </w:p>
        </w:tc>
      </w:tr>
    </w:tbl>
    <w:p w14:paraId="6FC98276" w14:textId="77777777" w:rsidR="008B6281" w:rsidRPr="00E87ED9" w:rsidRDefault="008B6281" w:rsidP="008B6281">
      <w:pPr>
        <w:rPr>
          <w:vanish/>
        </w:rPr>
      </w:pPr>
    </w:p>
    <w:p w14:paraId="796CA79D" w14:textId="77777777" w:rsidR="008B6281" w:rsidRDefault="008B6281"/>
    <w:tbl>
      <w:tblPr>
        <w:tblW w:w="523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7"/>
        <w:gridCol w:w="2736"/>
      </w:tblGrid>
      <w:tr w:rsidR="008B6281" w:rsidRPr="00060893" w14:paraId="233E8E66" w14:textId="77777777" w:rsidTr="008B6281">
        <w:trPr>
          <w:trHeight w:val="430"/>
          <w:jc w:val="center"/>
        </w:trPr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ED00C" w14:textId="77777777" w:rsidR="008B6281" w:rsidRPr="009F2E42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  <w:b/>
              </w:rPr>
            </w:pPr>
            <w:r w:rsidRPr="009F2E42">
              <w:rPr>
                <w:rFonts w:ascii="Calibri" w:hAnsi="Calibri"/>
                <w:b/>
              </w:rPr>
              <w:t>Capitaux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0147C" w14:textId="77777777" w:rsidR="008B6281" w:rsidRPr="009F2E42" w:rsidRDefault="008B6281" w:rsidP="00D51B42">
            <w:pPr>
              <w:pStyle w:val="Textetableau"/>
              <w:spacing w:before="0"/>
              <w:jc w:val="center"/>
              <w:rPr>
                <w:rFonts w:ascii="Calibri" w:hAnsi="Calibri"/>
                <w:b/>
              </w:rPr>
            </w:pPr>
            <w:r w:rsidRPr="009F2E42">
              <w:rPr>
                <w:rFonts w:ascii="Calibri" w:hAnsi="Calibri"/>
                <w:b/>
              </w:rPr>
              <w:t>Par sinistre et par an</w:t>
            </w:r>
          </w:p>
        </w:tc>
      </w:tr>
      <w:tr w:rsidR="008B6281" w:rsidRPr="00060893" w14:paraId="51147F49" w14:textId="77777777" w:rsidTr="008B6281">
        <w:trPr>
          <w:trHeight w:val="826"/>
          <w:jc w:val="center"/>
        </w:trPr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99F1F" w14:textId="77777777" w:rsidR="008B6281" w:rsidRPr="00060893" w:rsidRDefault="008B6281" w:rsidP="00D51B42">
            <w:pPr>
              <w:pStyle w:val="Textesimple"/>
              <w:rPr>
                <w:rFonts w:ascii="Calibri" w:eastAsia="Arial Unicode MS" w:hAnsi="Calibri" w:cs="Arial Unicode MS"/>
                <w:szCs w:val="24"/>
              </w:rPr>
            </w:pPr>
            <w:r w:rsidRPr="00060893">
              <w:rPr>
                <w:rFonts w:ascii="Calibri" w:hAnsi="Calibri" w:cs="Arial Unicode MS"/>
              </w:rPr>
              <w:t>Dommages corporels, matériels et immatériels</w:t>
            </w:r>
          </w:p>
        </w:tc>
        <w:tc>
          <w:tcPr>
            <w:tcW w:w="1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A2759" w14:textId="77777777" w:rsidR="008B6281" w:rsidRPr="00060893" w:rsidRDefault="008B6281" w:rsidP="00D51B42">
            <w:pPr>
              <w:pStyle w:val="xl33"/>
              <w:spacing w:before="0" w:beforeAutospacing="0" w:after="0" w:afterAutospacing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10</w:t>
            </w:r>
            <w:r w:rsidRPr="00060893">
              <w:rPr>
                <w:rFonts w:ascii="Calibri" w:hAnsi="Calibri" w:cs="Arial"/>
              </w:rPr>
              <w:t xml:space="preserve"> 000 000 €</w:t>
            </w:r>
          </w:p>
        </w:tc>
      </w:tr>
    </w:tbl>
    <w:p w14:paraId="1A63FA53" w14:textId="77777777" w:rsidR="008B6281" w:rsidRDefault="008B6281" w:rsidP="008B6281">
      <w:pPr>
        <w:pStyle w:val="Textepardfaut"/>
        <w:tabs>
          <w:tab w:val="left" w:pos="360"/>
        </w:tabs>
        <w:rPr>
          <w:rFonts w:ascii="Calibri" w:hAnsi="Calibri"/>
        </w:rPr>
      </w:pPr>
    </w:p>
    <w:p w14:paraId="42D5876D" w14:textId="77777777" w:rsidR="008B6281" w:rsidRDefault="008B6281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14B94707" w14:textId="77777777" w:rsidR="008B6281" w:rsidRDefault="008B6281" w:rsidP="008B6281">
      <w:pPr>
        <w:pStyle w:val="Corpsdetext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"/>
        <w:rPr>
          <w:rFonts w:ascii="Calibri" w:hAnsi="Calibri"/>
        </w:rPr>
      </w:pPr>
    </w:p>
    <w:tbl>
      <w:tblPr>
        <w:tblW w:w="5279" w:type="pct"/>
        <w:tblBorders>
          <w:bottom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78"/>
      </w:tblGrid>
      <w:tr w:rsidR="008B6281" w:rsidRPr="00D9329C" w14:paraId="032D9C72" w14:textId="77777777" w:rsidTr="00D51B42">
        <w:trPr>
          <w:trHeight w:val="613"/>
        </w:trPr>
        <w:tc>
          <w:tcPr>
            <w:tcW w:w="5000" w:type="pct"/>
            <w:tcBorders>
              <w:bottom w:val="single" w:sz="4" w:space="0" w:color="2F5496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696A2" w14:textId="51923093" w:rsidR="008B6281" w:rsidRPr="008B6281" w:rsidRDefault="008B6281" w:rsidP="00D51B42">
            <w:pPr>
              <w:rPr>
                <w:rFonts w:ascii="Calibri" w:eastAsia="Arial Unicode MS" w:hAnsi="Calibri" w:cs="Arial Unicode MS"/>
                <w:b/>
                <w:iCs/>
                <w:smallCaps/>
                <w:color w:val="FFFFFF"/>
                <w:sz w:val="36"/>
                <w:szCs w:val="36"/>
              </w:rPr>
            </w:pPr>
            <w:r>
              <w:rPr>
                <w:rFonts w:ascii="Calibri" w:hAnsi="Calibri"/>
                <w:sz w:val="24"/>
              </w:rPr>
              <w:br w:type="page"/>
            </w:r>
            <w:r w:rsidRPr="008B6281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36"/>
                <w:szCs w:val="36"/>
              </w:rPr>
              <w:t>Tableau des garanties Individuelle Accidents</w:t>
            </w:r>
          </w:p>
        </w:tc>
      </w:tr>
    </w:tbl>
    <w:p w14:paraId="07D781DB" w14:textId="77777777" w:rsidR="008B6281" w:rsidRPr="007901C8" w:rsidRDefault="008B6281" w:rsidP="008B6281">
      <w:pPr>
        <w:rPr>
          <w:rFonts w:ascii="Calibri" w:hAnsi="Calibri"/>
          <w:sz w:val="12"/>
          <w:szCs w:val="12"/>
        </w:rPr>
      </w:pPr>
    </w:p>
    <w:p w14:paraId="719D6A20" w14:textId="77777777" w:rsidR="008B6281" w:rsidRPr="007901C8" w:rsidRDefault="008B6281" w:rsidP="008B6281">
      <w:pPr>
        <w:rPr>
          <w:rFonts w:ascii="Calibri" w:hAnsi="Calibri"/>
          <w:sz w:val="12"/>
          <w:szCs w:val="1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0"/>
        <w:gridCol w:w="3092"/>
      </w:tblGrid>
      <w:tr w:rsidR="008B6281" w:rsidRPr="007901C8" w14:paraId="6C4F91C6" w14:textId="77777777" w:rsidTr="00C11098">
        <w:trPr>
          <w:trHeight w:val="788"/>
          <w:jc w:val="center"/>
        </w:trPr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6B40D" w14:textId="77777777" w:rsidR="008B6281" w:rsidRPr="005F021D" w:rsidRDefault="008B6281" w:rsidP="00D51B42">
            <w:pPr>
              <w:pStyle w:val="Textesimple"/>
              <w:jc w:val="center"/>
              <w:rPr>
                <w:rFonts w:ascii="Calibri" w:hAnsi="Calibri" w:cs="Arial Unicode MS"/>
              </w:rPr>
            </w:pPr>
            <w:r w:rsidRPr="005F021D">
              <w:rPr>
                <w:rFonts w:ascii="Calibri" w:eastAsia="Arial Unicode MS" w:hAnsi="Calibri" w:cs="Arial Unicode MS"/>
                <w:b/>
                <w:bCs/>
                <w:sz w:val="22"/>
              </w:rPr>
              <w:t>Indemnités contractuelles</w:t>
            </w:r>
          </w:p>
        </w:tc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665820" w14:textId="77777777" w:rsidR="008B6281" w:rsidRPr="007901C8" w:rsidRDefault="008B6281" w:rsidP="00D51B42">
            <w:pPr>
              <w:jc w:val="center"/>
              <w:rPr>
                <w:rFonts w:ascii="Calibri" w:eastAsia="Arial Unicode MS" w:hAnsi="Calibri" w:cs="Arial"/>
                <w:sz w:val="24"/>
                <w:szCs w:val="24"/>
              </w:rPr>
            </w:pPr>
          </w:p>
        </w:tc>
      </w:tr>
      <w:tr w:rsidR="008B6281" w:rsidRPr="007901C8" w14:paraId="015A270A" w14:textId="77777777" w:rsidTr="00C11098">
        <w:trPr>
          <w:trHeight w:val="466"/>
          <w:jc w:val="center"/>
        </w:trPr>
        <w:tc>
          <w:tcPr>
            <w:tcW w:w="32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84414" w14:textId="77777777" w:rsidR="008B6281" w:rsidRPr="005F021D" w:rsidRDefault="008B6281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5F021D">
              <w:rPr>
                <w:rFonts w:ascii="Calibri" w:hAnsi="Calibri" w:cs="Arial Unicode MS"/>
                <w:sz w:val="22"/>
                <w:szCs w:val="24"/>
              </w:rPr>
              <w:t>Décès</w:t>
            </w:r>
            <w:r>
              <w:rPr>
                <w:rFonts w:ascii="Calibri" w:hAnsi="Calibri" w:cs="Arial Unicode MS"/>
                <w:sz w:val="22"/>
                <w:szCs w:val="24"/>
              </w:rPr>
              <w:t xml:space="preserve"> et PTIA</w:t>
            </w:r>
          </w:p>
        </w:tc>
        <w:tc>
          <w:tcPr>
            <w:tcW w:w="170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88384" w14:textId="77777777" w:rsidR="008B6281" w:rsidRPr="001545E5" w:rsidRDefault="008B6281" w:rsidP="00D51B42">
            <w:pPr>
              <w:jc w:val="center"/>
              <w:rPr>
                <w:rFonts w:ascii="Calibri" w:eastAsia="Arial Unicode MS" w:hAnsi="Calibri" w:cs="Arial"/>
                <w:szCs w:val="24"/>
              </w:rPr>
            </w:pPr>
            <w:r w:rsidRPr="001545E5">
              <w:rPr>
                <w:rFonts w:ascii="Calibri" w:eastAsia="Arial Unicode MS" w:hAnsi="Calibri" w:cs="Arial"/>
                <w:szCs w:val="24"/>
              </w:rPr>
              <w:t xml:space="preserve"> 150 000 €</w:t>
            </w:r>
          </w:p>
        </w:tc>
      </w:tr>
      <w:tr w:rsidR="008B6281" w:rsidRPr="007901C8" w14:paraId="1EF9BB0D" w14:textId="77777777" w:rsidTr="00C11098">
        <w:trPr>
          <w:trHeight w:val="414"/>
          <w:jc w:val="center"/>
        </w:trPr>
        <w:tc>
          <w:tcPr>
            <w:tcW w:w="32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85411" w14:textId="77777777" w:rsidR="008B6281" w:rsidRPr="005F021D" w:rsidRDefault="008B6281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5F021D">
              <w:rPr>
                <w:rFonts w:ascii="Calibri" w:hAnsi="Calibri" w:cs="Arial Unicode MS"/>
                <w:sz w:val="22"/>
                <w:szCs w:val="24"/>
              </w:rPr>
              <w:t>Invalidité</w:t>
            </w:r>
          </w:p>
        </w:tc>
        <w:tc>
          <w:tcPr>
            <w:tcW w:w="170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DDFB2D" w14:textId="77777777" w:rsidR="008B6281" w:rsidRPr="001545E5" w:rsidRDefault="008B6281" w:rsidP="00D51B42">
            <w:pPr>
              <w:jc w:val="center"/>
              <w:rPr>
                <w:rFonts w:ascii="Calibri" w:eastAsia="Arial Unicode MS" w:hAnsi="Calibri" w:cs="Arial"/>
                <w:szCs w:val="24"/>
              </w:rPr>
            </w:pPr>
            <w:r w:rsidRPr="001545E5">
              <w:rPr>
                <w:rFonts w:ascii="Calibri" w:eastAsia="Arial Unicode MS" w:hAnsi="Calibri" w:cs="Arial"/>
                <w:szCs w:val="24"/>
              </w:rPr>
              <w:t>150 000 €</w:t>
            </w:r>
          </w:p>
        </w:tc>
      </w:tr>
      <w:tr w:rsidR="008B6281" w:rsidRPr="007901C8" w14:paraId="6AF0DEC3" w14:textId="77777777" w:rsidTr="00C11098">
        <w:trPr>
          <w:trHeight w:val="419"/>
          <w:jc w:val="center"/>
        </w:trPr>
        <w:tc>
          <w:tcPr>
            <w:tcW w:w="32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89A30F" w14:textId="77777777" w:rsidR="008B6281" w:rsidRPr="005F021D" w:rsidRDefault="008B6281" w:rsidP="00D51B42">
            <w:pPr>
              <w:rPr>
                <w:rFonts w:ascii="Calibri" w:hAnsi="Calibri"/>
                <w:szCs w:val="24"/>
              </w:rPr>
            </w:pPr>
            <w:r w:rsidRPr="005F021D">
              <w:rPr>
                <w:rFonts w:ascii="Calibri" w:hAnsi="Calibri"/>
                <w:szCs w:val="24"/>
              </w:rPr>
              <w:t>Frais médicaux</w:t>
            </w:r>
            <w:r>
              <w:rPr>
                <w:rFonts w:ascii="Calibri" w:hAnsi="Calibri"/>
                <w:szCs w:val="24"/>
              </w:rPr>
              <w:t xml:space="preserve"> </w:t>
            </w:r>
          </w:p>
        </w:tc>
        <w:tc>
          <w:tcPr>
            <w:tcW w:w="170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15F46" w14:textId="77777777" w:rsidR="008B6281" w:rsidRPr="001545E5" w:rsidRDefault="008B6281" w:rsidP="00D51B42">
            <w:pPr>
              <w:jc w:val="center"/>
              <w:rPr>
                <w:rFonts w:ascii="Calibri" w:eastAsia="Arial Unicode MS" w:hAnsi="Calibri" w:cs="Arial"/>
                <w:szCs w:val="24"/>
              </w:rPr>
            </w:pPr>
            <w:r w:rsidRPr="001545E5">
              <w:rPr>
                <w:rFonts w:ascii="Calibri" w:eastAsia="Arial Unicode MS" w:hAnsi="Calibri" w:cs="Arial"/>
                <w:szCs w:val="24"/>
              </w:rPr>
              <w:t>50 000 €</w:t>
            </w:r>
          </w:p>
        </w:tc>
      </w:tr>
      <w:tr w:rsidR="008B6281" w:rsidRPr="007901C8" w14:paraId="002EF2DC" w14:textId="77777777" w:rsidTr="00C11098">
        <w:trPr>
          <w:trHeight w:val="418"/>
          <w:jc w:val="center"/>
        </w:trPr>
        <w:tc>
          <w:tcPr>
            <w:tcW w:w="32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ED2FB" w14:textId="77777777" w:rsidR="008B6281" w:rsidRPr="00282E92" w:rsidRDefault="008B6281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Frais de recherche et de sauvetage</w:t>
            </w:r>
            <w:r>
              <w:rPr>
                <w:rFonts w:ascii="Calibri" w:hAnsi="Calibri" w:cs="Arial Unicode MS"/>
                <w:sz w:val="22"/>
                <w:szCs w:val="24"/>
              </w:rPr>
              <w:t xml:space="preserve"> </w:t>
            </w:r>
          </w:p>
        </w:tc>
        <w:tc>
          <w:tcPr>
            <w:tcW w:w="170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0AFA4" w14:textId="77777777" w:rsidR="008B6281" w:rsidRPr="001545E5" w:rsidRDefault="008B6281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1545E5">
              <w:rPr>
                <w:rFonts w:ascii="Calibri" w:hAnsi="Calibri" w:cs="Arial Unicode MS"/>
                <w:sz w:val="22"/>
                <w:szCs w:val="24"/>
              </w:rPr>
              <w:t>50 000 €</w:t>
            </w:r>
          </w:p>
        </w:tc>
      </w:tr>
      <w:tr w:rsidR="008B6281" w:rsidRPr="007901C8" w14:paraId="16A82F61" w14:textId="77777777" w:rsidTr="00C11098">
        <w:trPr>
          <w:trHeight w:val="418"/>
          <w:jc w:val="center"/>
        </w:trPr>
        <w:tc>
          <w:tcPr>
            <w:tcW w:w="32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2791F4" w14:textId="77777777" w:rsidR="008B6281" w:rsidRPr="00282E92" w:rsidRDefault="008B6281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 xml:space="preserve">Aménagement </w:t>
            </w:r>
            <w:r>
              <w:rPr>
                <w:rFonts w:ascii="Calibri" w:hAnsi="Calibri" w:cs="Arial Unicode MS"/>
                <w:sz w:val="22"/>
                <w:szCs w:val="24"/>
              </w:rPr>
              <w:t>d</w:t>
            </w:r>
            <w:r w:rsidRPr="00282E92">
              <w:rPr>
                <w:rFonts w:ascii="Calibri" w:hAnsi="Calibri" w:cs="Arial Unicode MS"/>
                <w:sz w:val="22"/>
                <w:szCs w:val="24"/>
              </w:rPr>
              <w:t>u domicile en cas d’invalidité permanente supérieure à 33%</w:t>
            </w:r>
          </w:p>
        </w:tc>
        <w:tc>
          <w:tcPr>
            <w:tcW w:w="170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701AE" w14:textId="77777777" w:rsidR="008B6281" w:rsidRPr="00282E92" w:rsidRDefault="008B6281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A concurrence de % du capital Invalidité, avec un maximum de 30 000€</w:t>
            </w:r>
          </w:p>
        </w:tc>
      </w:tr>
      <w:tr w:rsidR="008B6281" w:rsidRPr="007901C8" w14:paraId="4FE84DAB" w14:textId="77777777" w:rsidTr="00C11098">
        <w:trPr>
          <w:trHeight w:val="418"/>
          <w:jc w:val="center"/>
        </w:trPr>
        <w:tc>
          <w:tcPr>
            <w:tcW w:w="32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2E546F" w14:textId="77777777" w:rsidR="008B6281" w:rsidRPr="00282E92" w:rsidRDefault="008B6281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Coma consécutif à un accident de l’Assuré</w:t>
            </w:r>
          </w:p>
        </w:tc>
        <w:tc>
          <w:tcPr>
            <w:tcW w:w="170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A0902" w14:textId="77777777" w:rsidR="008B6281" w:rsidRPr="00282E92" w:rsidRDefault="008B6281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100€ par jour, avec maximum de 365 jours</w:t>
            </w:r>
          </w:p>
        </w:tc>
      </w:tr>
      <w:tr w:rsidR="008B6281" w:rsidRPr="007901C8" w14:paraId="4A529C87" w14:textId="77777777" w:rsidTr="00C11098">
        <w:trPr>
          <w:trHeight w:val="418"/>
          <w:jc w:val="center"/>
        </w:trPr>
        <w:tc>
          <w:tcPr>
            <w:tcW w:w="3294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87EF3" w14:textId="77777777" w:rsidR="008B6281" w:rsidRPr="00282E92" w:rsidRDefault="008B6281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Assistance Psychologique suite à un décès, Invalidité, dommage corporel consécutifs une agression, actes de terrorisme ou de sabotage, attentat</w:t>
            </w:r>
          </w:p>
        </w:tc>
        <w:tc>
          <w:tcPr>
            <w:tcW w:w="1706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B0458" w14:textId="77777777" w:rsidR="008B6281" w:rsidRPr="00282E92" w:rsidRDefault="008B6281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Frais de consultations d’un psychologue à concurrence de 7.500€</w:t>
            </w:r>
          </w:p>
        </w:tc>
      </w:tr>
      <w:tr w:rsidR="008B6281" w:rsidRPr="007901C8" w14:paraId="69E8DBC6" w14:textId="77777777" w:rsidTr="00C11098">
        <w:trPr>
          <w:trHeight w:val="418"/>
          <w:jc w:val="center"/>
        </w:trPr>
        <w:tc>
          <w:tcPr>
            <w:tcW w:w="3294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4BCAD9" w14:textId="77777777" w:rsidR="008B6281" w:rsidRPr="00282E92" w:rsidRDefault="008B6281" w:rsidP="00D51B42">
            <w:pPr>
              <w:pStyle w:val="Textesimple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Dommages vestimentaires consécutif à un accident, agression, actes de terrorisme ou de sabotage, attentat, ou accident de la circulation</w:t>
            </w:r>
          </w:p>
        </w:tc>
        <w:tc>
          <w:tcPr>
            <w:tcW w:w="1706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1BE93" w14:textId="77777777" w:rsidR="008B6281" w:rsidRPr="00282E92" w:rsidRDefault="008B6281" w:rsidP="00D51B42">
            <w:pPr>
              <w:pStyle w:val="Textesimple"/>
              <w:jc w:val="center"/>
              <w:rPr>
                <w:rFonts w:ascii="Calibri" w:hAnsi="Calibri" w:cs="Arial Unicode MS"/>
                <w:sz w:val="22"/>
                <w:szCs w:val="24"/>
              </w:rPr>
            </w:pPr>
            <w:r w:rsidRPr="00282E92">
              <w:rPr>
                <w:rFonts w:ascii="Calibri" w:hAnsi="Calibri" w:cs="Arial Unicode MS"/>
                <w:sz w:val="22"/>
                <w:szCs w:val="24"/>
              </w:rPr>
              <w:t>A concurrence de 1 000 €</w:t>
            </w:r>
          </w:p>
        </w:tc>
      </w:tr>
    </w:tbl>
    <w:p w14:paraId="25443AFC" w14:textId="77777777" w:rsidR="008B6281" w:rsidRPr="007901C8" w:rsidRDefault="008B6281" w:rsidP="008B6281">
      <w:pPr>
        <w:rPr>
          <w:rFonts w:ascii="Calibri" w:hAnsi="Calibri"/>
          <w:sz w:val="12"/>
          <w:szCs w:val="12"/>
        </w:rPr>
      </w:pPr>
    </w:p>
    <w:p w14:paraId="45979948" w14:textId="77777777" w:rsidR="008B6281" w:rsidRPr="007901C8" w:rsidRDefault="008B6281" w:rsidP="008B6281">
      <w:pPr>
        <w:rPr>
          <w:rFonts w:ascii="Calibri" w:hAnsi="Calibri"/>
          <w:sz w:val="12"/>
          <w:szCs w:val="12"/>
        </w:rPr>
      </w:pPr>
    </w:p>
    <w:p w14:paraId="57EAD8C0" w14:textId="6CF66033" w:rsidR="005C6D51" w:rsidRPr="005C6D51" w:rsidRDefault="005C6D51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  <w:r w:rsidRPr="005C6D51">
        <w:rPr>
          <w:rFonts w:ascii="Calibri" w:hAnsi="Calibri"/>
        </w:rPr>
        <w:br w:type="page"/>
      </w:r>
    </w:p>
    <w:p w14:paraId="6AEE65C8" w14:textId="77777777" w:rsidR="00AD7396" w:rsidRDefault="00AD7396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247F0A7F" w14:textId="77777777" w:rsidR="008B6281" w:rsidRDefault="008B6281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18C3E5B4" w14:textId="77777777" w:rsidR="008B6281" w:rsidRDefault="008B6281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75EC52E" w14:textId="77777777" w:rsidR="00AD7396" w:rsidRDefault="00AD7396" w:rsidP="00AD7396"/>
    <w:p w14:paraId="39BF6594" w14:textId="77777777" w:rsidR="00AD7396" w:rsidRDefault="00AD7396" w:rsidP="00AD7396"/>
    <w:p w14:paraId="7EA8BFDF" w14:textId="77777777" w:rsidR="00AD7396" w:rsidRDefault="00AD7396" w:rsidP="00AD7396"/>
    <w:p w14:paraId="2AD5B77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3EB0D0A" w14:textId="27CB845D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4B60322B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47166ED" w14:textId="77777777" w:rsidR="00AD7396" w:rsidRPr="00D66C30" w:rsidRDefault="00AD7396" w:rsidP="00AD7396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4D865AA1" w14:textId="77777777" w:rsidR="00AD7396" w:rsidRPr="00A97C66" w:rsidRDefault="00AD7396" w:rsidP="00AD7396">
      <w:pPr>
        <w:jc w:val="both"/>
        <w:rPr>
          <w:rFonts w:ascii="Calibri" w:hAnsi="Calibri" w:cs="Calibri"/>
          <w:sz w:val="24"/>
        </w:rPr>
      </w:pPr>
    </w:p>
    <w:p w14:paraId="364FA5BC" w14:textId="77777777" w:rsidR="00AD7396" w:rsidRDefault="00AD7396" w:rsidP="00AD7396">
      <w:pPr>
        <w:jc w:val="both"/>
        <w:rPr>
          <w:rFonts w:ascii="Calibri" w:hAnsi="Calibri" w:cs="Calibri"/>
          <w:b/>
          <w:sz w:val="24"/>
        </w:rPr>
      </w:pPr>
    </w:p>
    <w:p w14:paraId="5203C06D" w14:textId="0C153742" w:rsidR="008B6281" w:rsidRPr="00186A0E" w:rsidRDefault="008B6281" w:rsidP="008B6281">
      <w:pPr>
        <w:pStyle w:val="Paragraphedeliste"/>
        <w:numPr>
          <w:ilvl w:val="0"/>
          <w:numId w:val="67"/>
        </w:numPr>
        <w:spacing w:before="120" w:after="120"/>
        <w:rPr>
          <w:rFonts w:ascii="Calibri" w:hAnsi="Calibri" w:cs="Calibri"/>
          <w:sz w:val="2"/>
          <w:szCs w:val="2"/>
        </w:rPr>
      </w:pPr>
      <w:r w:rsidRPr="00186A0E">
        <w:rPr>
          <w:rFonts w:ascii="Calibri" w:hAnsi="Calibri" w:cs="Calibri"/>
          <w:b/>
          <w:sz w:val="24"/>
        </w:rPr>
        <w:t xml:space="preserve">Annexe 1 : </w:t>
      </w:r>
      <w:r w:rsidR="007F0EF4">
        <w:rPr>
          <w:rFonts w:ascii="Calibri" w:hAnsi="Calibri" w:cs="Calibri"/>
          <w:bCs/>
          <w:sz w:val="24"/>
        </w:rPr>
        <w:t>Statistiques sinistres première ligne</w:t>
      </w:r>
    </w:p>
    <w:p w14:paraId="1B147874" w14:textId="2C78763E" w:rsidR="00AD7396" w:rsidRPr="007F0EF4" w:rsidRDefault="008B6281" w:rsidP="00AD7396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2 : </w:t>
      </w:r>
      <w:r w:rsidR="007F0EF4">
        <w:rPr>
          <w:rFonts w:ascii="Calibri" w:hAnsi="Calibri" w:cs="Calibri"/>
          <w:bCs/>
          <w:sz w:val="24"/>
        </w:rPr>
        <w:t>Statistiques sinistres deuxième ligne</w:t>
      </w:r>
    </w:p>
    <w:p w14:paraId="195A2504" w14:textId="1BA000DB" w:rsidR="007F0EF4" w:rsidRPr="007F0EF4" w:rsidRDefault="007F0EF4" w:rsidP="007F0EF4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3</w:t>
      </w:r>
      <w:r w:rsidRPr="008B6281">
        <w:rPr>
          <w:rFonts w:ascii="Calibri" w:hAnsi="Calibri" w:cs="Calibri"/>
          <w:b/>
          <w:sz w:val="24"/>
        </w:rPr>
        <w:t xml:space="preserve"> : </w:t>
      </w:r>
      <w:r>
        <w:rPr>
          <w:rFonts w:ascii="Calibri" w:hAnsi="Calibri" w:cs="Calibri"/>
          <w:bCs/>
          <w:sz w:val="24"/>
        </w:rPr>
        <w:t>Statistiques sinistres individuel accidents</w:t>
      </w:r>
    </w:p>
    <w:p w14:paraId="18A268B0" w14:textId="1DE48E7A" w:rsidR="007F0EF4" w:rsidRPr="007F0EF4" w:rsidRDefault="007F0EF4" w:rsidP="007F0EF4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4</w:t>
      </w:r>
      <w:r w:rsidRPr="008B6281">
        <w:rPr>
          <w:rFonts w:ascii="Calibri" w:hAnsi="Calibri" w:cs="Calibri"/>
          <w:b/>
          <w:sz w:val="24"/>
        </w:rPr>
        <w:t xml:space="preserve"> : </w:t>
      </w:r>
      <w:r>
        <w:rPr>
          <w:rFonts w:ascii="Calibri" w:hAnsi="Calibri" w:cs="Calibri"/>
          <w:bCs/>
          <w:sz w:val="24"/>
        </w:rPr>
        <w:t>Statistiques sinistres Rayonnement ionisant</w:t>
      </w:r>
    </w:p>
    <w:p w14:paraId="2BBE76F2" w14:textId="76C1CD09" w:rsidR="007F0EF4" w:rsidRPr="00C11098" w:rsidRDefault="007F0EF4" w:rsidP="007F0EF4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8B6281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5</w:t>
      </w:r>
      <w:r w:rsidRPr="008B6281">
        <w:rPr>
          <w:rFonts w:ascii="Calibri" w:hAnsi="Calibri" w:cs="Calibri"/>
          <w:b/>
          <w:sz w:val="24"/>
        </w:rPr>
        <w:t xml:space="preserve"> : </w:t>
      </w:r>
      <w:r>
        <w:rPr>
          <w:rFonts w:ascii="Calibri" w:hAnsi="Calibri" w:cs="Calibri"/>
          <w:bCs/>
          <w:sz w:val="24"/>
        </w:rPr>
        <w:t>Statistiques sinistres IPEV</w:t>
      </w:r>
    </w:p>
    <w:p w14:paraId="1C25A87E" w14:textId="76FD2F02" w:rsidR="00C11098" w:rsidRPr="00073DA1" w:rsidRDefault="00C11098" w:rsidP="00C11098">
      <w:pPr>
        <w:pStyle w:val="Paragraphedeliste"/>
        <w:spacing w:before="120" w:after="120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>Annexe 6 :</w:t>
      </w:r>
      <w:r w:rsidRPr="00073DA1">
        <w:rPr>
          <w:rFonts w:ascii="Calibri" w:hAnsi="Calibri" w:cs="Calibri"/>
          <w:b/>
          <w:sz w:val="24"/>
        </w:rPr>
        <w:t xml:space="preserve">  </w:t>
      </w:r>
      <w:r w:rsidRPr="00073DA1">
        <w:rPr>
          <w:rFonts w:ascii="Calibri" w:hAnsi="Calibri" w:cs="Calibri"/>
          <w:bCs/>
          <w:sz w:val="24"/>
        </w:rPr>
        <w:t>Listes des activités</w:t>
      </w:r>
    </w:p>
    <w:p w14:paraId="4F8AD54C" w14:textId="77777777" w:rsidR="00C11098" w:rsidRPr="007F0EF4" w:rsidRDefault="00C11098" w:rsidP="007F0EF4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5689D837" w14:textId="77777777" w:rsidR="007F0EF4" w:rsidRDefault="007F0EF4" w:rsidP="007F0EF4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221115CA" w14:textId="77777777" w:rsidR="007F0EF4" w:rsidRDefault="007F0EF4" w:rsidP="007F0EF4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651C3535" w14:textId="77777777" w:rsidR="007F0EF4" w:rsidRDefault="007F0EF4" w:rsidP="007F0EF4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4C8D5DC8" w14:textId="77777777" w:rsidR="007F0EF4" w:rsidRPr="007F0EF4" w:rsidRDefault="007F0EF4" w:rsidP="007F0EF4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3822D7D2" w14:textId="77777777" w:rsidR="007F0EF4" w:rsidRPr="007F0EF4" w:rsidRDefault="007F0EF4" w:rsidP="007F0EF4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10E81A0C" w14:textId="77777777" w:rsidR="007F0EF4" w:rsidRPr="008B6281" w:rsidRDefault="007F0EF4" w:rsidP="007F0EF4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5218B346" w14:textId="77777777" w:rsidR="007F0EF4" w:rsidRPr="008B6281" w:rsidRDefault="007F0EF4" w:rsidP="007F0EF4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1C5F9169" w14:textId="77777777" w:rsidR="007F0EF4" w:rsidRPr="008B6281" w:rsidRDefault="007F0EF4" w:rsidP="00AD7396">
      <w:pPr>
        <w:pStyle w:val="Paragraphedeliste"/>
        <w:numPr>
          <w:ilvl w:val="0"/>
          <w:numId w:val="67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p w14:paraId="12B4DE65" w14:textId="77777777" w:rsidR="008B6281" w:rsidRPr="008B6281" w:rsidRDefault="008B6281" w:rsidP="008B6281">
      <w:p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sectPr w:rsidR="008B6281" w:rsidRPr="008B628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03274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3EA3764" w14:textId="4D1AC895" w:rsidR="003517FA" w:rsidRDefault="003517F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763CC793" w:rsidR="00D42030" w:rsidRDefault="003517FA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C14352" wp14:editId="55407070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F6A94C4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8D3620"/>
    <w:multiLevelType w:val="hybridMultilevel"/>
    <w:tmpl w:val="41B8BA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BB598E"/>
    <w:multiLevelType w:val="hybridMultilevel"/>
    <w:tmpl w:val="BF688808"/>
    <w:lvl w:ilvl="0" w:tplc="CA3A8AF0">
      <w:start w:val="10"/>
      <w:numFmt w:val="bullet"/>
      <w:lvlText w:val="-"/>
      <w:lvlJc w:val="left"/>
      <w:pPr>
        <w:ind w:left="463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</w:abstractNum>
  <w:abstractNum w:abstractNumId="16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8D4786"/>
    <w:multiLevelType w:val="hybridMultilevel"/>
    <w:tmpl w:val="5A76F1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8076BCC"/>
    <w:multiLevelType w:val="hybridMultilevel"/>
    <w:tmpl w:val="7048EF62"/>
    <w:lvl w:ilvl="0" w:tplc="5CA49556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1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4559C1"/>
    <w:multiLevelType w:val="hybridMultilevel"/>
    <w:tmpl w:val="F4A05B3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3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5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6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8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9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70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9"/>
  </w:num>
  <w:num w:numId="3" w16cid:durableId="1928883274">
    <w:abstractNumId w:val="70"/>
  </w:num>
  <w:num w:numId="4" w16cid:durableId="1283609618">
    <w:abstractNumId w:val="30"/>
  </w:num>
  <w:num w:numId="5" w16cid:durableId="322241127">
    <w:abstractNumId w:val="45"/>
  </w:num>
  <w:num w:numId="6" w16cid:durableId="1732725115">
    <w:abstractNumId w:val="61"/>
  </w:num>
  <w:num w:numId="7" w16cid:durableId="511994823">
    <w:abstractNumId w:val="65"/>
  </w:num>
  <w:num w:numId="8" w16cid:durableId="1923368590">
    <w:abstractNumId w:val="9"/>
  </w:num>
  <w:num w:numId="9" w16cid:durableId="1496653454">
    <w:abstractNumId w:val="20"/>
  </w:num>
  <w:num w:numId="10" w16cid:durableId="195049063">
    <w:abstractNumId w:val="34"/>
  </w:num>
  <w:num w:numId="11" w16cid:durableId="1139957610">
    <w:abstractNumId w:val="32"/>
  </w:num>
  <w:num w:numId="12" w16cid:durableId="715277034">
    <w:abstractNumId w:val="44"/>
  </w:num>
  <w:num w:numId="13" w16cid:durableId="1986007544">
    <w:abstractNumId w:val="39"/>
  </w:num>
  <w:num w:numId="14" w16cid:durableId="1710301745">
    <w:abstractNumId w:val="52"/>
  </w:num>
  <w:num w:numId="15" w16cid:durableId="52583964">
    <w:abstractNumId w:val="51"/>
  </w:num>
  <w:num w:numId="16" w16cid:durableId="1458185374">
    <w:abstractNumId w:val="7"/>
  </w:num>
  <w:num w:numId="17" w16cid:durableId="1847282134">
    <w:abstractNumId w:val="27"/>
  </w:num>
  <w:num w:numId="18" w16cid:durableId="89471865">
    <w:abstractNumId w:val="16"/>
  </w:num>
  <w:num w:numId="19" w16cid:durableId="76026816">
    <w:abstractNumId w:val="43"/>
  </w:num>
  <w:num w:numId="20" w16cid:durableId="1048724961">
    <w:abstractNumId w:val="18"/>
  </w:num>
  <w:num w:numId="21" w16cid:durableId="1006127377">
    <w:abstractNumId w:val="46"/>
  </w:num>
  <w:num w:numId="22" w16cid:durableId="1309286449">
    <w:abstractNumId w:val="24"/>
  </w:num>
  <w:num w:numId="23" w16cid:durableId="1288120034">
    <w:abstractNumId w:val="54"/>
  </w:num>
  <w:num w:numId="24" w16cid:durableId="1323007458">
    <w:abstractNumId w:val="14"/>
  </w:num>
  <w:num w:numId="25" w16cid:durableId="1724058039">
    <w:abstractNumId w:val="58"/>
  </w:num>
  <w:num w:numId="26" w16cid:durableId="296690127">
    <w:abstractNumId w:val="23"/>
  </w:num>
  <w:num w:numId="27" w16cid:durableId="1933396829">
    <w:abstractNumId w:val="60"/>
  </w:num>
  <w:num w:numId="28" w16cid:durableId="1446851500">
    <w:abstractNumId w:val="13"/>
  </w:num>
  <w:num w:numId="29" w16cid:durableId="311180881">
    <w:abstractNumId w:val="47"/>
  </w:num>
  <w:num w:numId="30" w16cid:durableId="1775518319">
    <w:abstractNumId w:val="56"/>
  </w:num>
  <w:num w:numId="31" w16cid:durableId="1928346278">
    <w:abstractNumId w:val="22"/>
  </w:num>
  <w:num w:numId="32" w16cid:durableId="453520322">
    <w:abstractNumId w:val="53"/>
  </w:num>
  <w:num w:numId="33" w16cid:durableId="1215774213">
    <w:abstractNumId w:val="5"/>
  </w:num>
  <w:num w:numId="34" w16cid:durableId="1962033235">
    <w:abstractNumId w:val="59"/>
  </w:num>
  <w:num w:numId="35" w16cid:durableId="1840651887">
    <w:abstractNumId w:val="37"/>
  </w:num>
  <w:num w:numId="36" w16cid:durableId="765885426">
    <w:abstractNumId w:val="38"/>
  </w:num>
  <w:num w:numId="37" w16cid:durableId="1934049807">
    <w:abstractNumId w:val="67"/>
  </w:num>
  <w:num w:numId="38" w16cid:durableId="301271063">
    <w:abstractNumId w:val="6"/>
  </w:num>
  <w:num w:numId="39" w16cid:durableId="866060103">
    <w:abstractNumId w:val="62"/>
  </w:num>
  <w:num w:numId="40" w16cid:durableId="258371958">
    <w:abstractNumId w:val="2"/>
  </w:num>
  <w:num w:numId="41" w16cid:durableId="247271263">
    <w:abstractNumId w:val="69"/>
  </w:num>
  <w:num w:numId="42" w16cid:durableId="732504924">
    <w:abstractNumId w:val="50"/>
  </w:num>
  <w:num w:numId="43" w16cid:durableId="520432962">
    <w:abstractNumId w:val="4"/>
  </w:num>
  <w:num w:numId="44" w16cid:durableId="1939822873">
    <w:abstractNumId w:val="40"/>
  </w:num>
  <w:num w:numId="45" w16cid:durableId="135297978">
    <w:abstractNumId w:val="41"/>
  </w:num>
  <w:num w:numId="46" w16cid:durableId="1078139811">
    <w:abstractNumId w:val="68"/>
  </w:num>
  <w:num w:numId="47" w16cid:durableId="1007514466">
    <w:abstractNumId w:val="35"/>
  </w:num>
  <w:num w:numId="48" w16cid:durableId="118961625">
    <w:abstractNumId w:val="8"/>
  </w:num>
  <w:num w:numId="49" w16cid:durableId="1404331129">
    <w:abstractNumId w:val="28"/>
  </w:num>
  <w:num w:numId="50" w16cid:durableId="1629971610">
    <w:abstractNumId w:val="26"/>
  </w:num>
  <w:num w:numId="51" w16cid:durableId="1848327881">
    <w:abstractNumId w:val="48"/>
  </w:num>
  <w:num w:numId="52" w16cid:durableId="296492187">
    <w:abstractNumId w:val="21"/>
  </w:num>
  <w:num w:numId="53" w16cid:durableId="661549082">
    <w:abstractNumId w:val="57"/>
  </w:num>
  <w:num w:numId="54" w16cid:durableId="1036350427">
    <w:abstractNumId w:val="66"/>
  </w:num>
  <w:num w:numId="55" w16cid:durableId="2069106377">
    <w:abstractNumId w:val="42"/>
  </w:num>
  <w:num w:numId="56" w16cid:durableId="754866722">
    <w:abstractNumId w:val="10"/>
  </w:num>
  <w:num w:numId="57" w16cid:durableId="1458647370">
    <w:abstractNumId w:val="17"/>
  </w:num>
  <w:num w:numId="58" w16cid:durableId="1815289174">
    <w:abstractNumId w:val="19"/>
  </w:num>
  <w:num w:numId="59" w16cid:durableId="1290942323">
    <w:abstractNumId w:val="64"/>
  </w:num>
  <w:num w:numId="60" w16cid:durableId="1120412238">
    <w:abstractNumId w:val="33"/>
  </w:num>
  <w:num w:numId="61" w16cid:durableId="439616195">
    <w:abstractNumId w:val="12"/>
  </w:num>
  <w:num w:numId="62" w16cid:durableId="1068454226">
    <w:abstractNumId w:val="63"/>
  </w:num>
  <w:num w:numId="63" w16cid:durableId="1958952234">
    <w:abstractNumId w:val="29"/>
  </w:num>
  <w:num w:numId="64" w16cid:durableId="1190216482">
    <w:abstractNumId w:val="36"/>
  </w:num>
  <w:num w:numId="65" w16cid:durableId="2024353685">
    <w:abstractNumId w:val="55"/>
  </w:num>
  <w:num w:numId="66" w16cid:durableId="1975329909">
    <w:abstractNumId w:val="11"/>
  </w:num>
  <w:num w:numId="67" w16cid:durableId="1560482401">
    <w:abstractNumId w:val="31"/>
  </w:num>
  <w:num w:numId="68" w16cid:durableId="1980265098">
    <w:abstractNumId w:val="15"/>
  </w:num>
  <w:num w:numId="69" w16cid:durableId="1541085669">
    <w:abstractNumId w:val="2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52C0E"/>
    <w:rsid w:val="00082F9D"/>
    <w:rsid w:val="00106C0F"/>
    <w:rsid w:val="00114817"/>
    <w:rsid w:val="00116861"/>
    <w:rsid w:val="00142CBA"/>
    <w:rsid w:val="001571C8"/>
    <w:rsid w:val="001C68D8"/>
    <w:rsid w:val="002F40F9"/>
    <w:rsid w:val="0030199C"/>
    <w:rsid w:val="003517FA"/>
    <w:rsid w:val="00382E39"/>
    <w:rsid w:val="004517FF"/>
    <w:rsid w:val="00467D31"/>
    <w:rsid w:val="00473B84"/>
    <w:rsid w:val="005A72C3"/>
    <w:rsid w:val="005C6D51"/>
    <w:rsid w:val="0061093F"/>
    <w:rsid w:val="006139CC"/>
    <w:rsid w:val="006C1CC4"/>
    <w:rsid w:val="006D3423"/>
    <w:rsid w:val="006E0F0B"/>
    <w:rsid w:val="007E10D8"/>
    <w:rsid w:val="007F0EF4"/>
    <w:rsid w:val="0082147A"/>
    <w:rsid w:val="008B6281"/>
    <w:rsid w:val="0095217A"/>
    <w:rsid w:val="00A24456"/>
    <w:rsid w:val="00A70E09"/>
    <w:rsid w:val="00AD7396"/>
    <w:rsid w:val="00B17925"/>
    <w:rsid w:val="00B53271"/>
    <w:rsid w:val="00B80448"/>
    <w:rsid w:val="00BB7239"/>
    <w:rsid w:val="00C11098"/>
    <w:rsid w:val="00CB70F5"/>
    <w:rsid w:val="00CD235B"/>
    <w:rsid w:val="00D14C5E"/>
    <w:rsid w:val="00D20DDF"/>
    <w:rsid w:val="00D42030"/>
    <w:rsid w:val="00D7435B"/>
    <w:rsid w:val="00D9791A"/>
    <w:rsid w:val="00E60E85"/>
    <w:rsid w:val="00E6218A"/>
    <w:rsid w:val="00E83332"/>
    <w:rsid w:val="00ED4E9A"/>
    <w:rsid w:val="00EF012E"/>
    <w:rsid w:val="00F56D66"/>
    <w:rsid w:val="00F67B49"/>
    <w:rsid w:val="00FC580B"/>
    <w:rsid w:val="00FE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598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13</cp:revision>
  <cp:lastPrinted>2026-02-24T08:25:00Z</cp:lastPrinted>
  <dcterms:created xsi:type="dcterms:W3CDTF">2026-02-09T08:06:00Z</dcterms:created>
  <dcterms:modified xsi:type="dcterms:W3CDTF">2026-02-24T08:25:00Z</dcterms:modified>
</cp:coreProperties>
</file>